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C7130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Centro Paula Souza</w:t>
      </w:r>
    </w:p>
    <w:p w14:paraId="701F2563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Faculdade de Tecnologia de Votorantim</w:t>
      </w:r>
    </w:p>
    <w:p w14:paraId="75EA36D4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</w:rPr>
        <w:t>Curso de Ciência de Dados para Negócios</w:t>
      </w:r>
    </w:p>
    <w:p w14:paraId="35466A90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972E06A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71834FF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6B60974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09599D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63C43FE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1095486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DFC45B7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Projeto Integrador I – Compreendendo o Negócio</w:t>
      </w:r>
    </w:p>
    <w:p w14:paraId="420B3753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InclusivaMente</w:t>
      </w:r>
    </w:p>
    <w:p w14:paraId="43564DAF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</w:rPr>
        <w:t>Felipe Matheus</w:t>
      </w:r>
    </w:p>
    <w:p w14:paraId="60EF06F1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</w:rPr>
        <w:t>Kelvin Correa</w:t>
      </w:r>
    </w:p>
    <w:p w14:paraId="4CEA399F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</w:rPr>
        <w:t>Leandra Beraldo</w:t>
      </w:r>
    </w:p>
    <w:p w14:paraId="50B15C15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</w:rPr>
      </w:pPr>
      <w:r>
        <w:rPr>
          <w:rFonts w:ascii="Arial" w:hAnsi="Arial" w:cs="Arial"/>
        </w:rPr>
        <w:t>Lucas Gomes</w:t>
      </w:r>
    </w:p>
    <w:p w14:paraId="3F266ADE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FDEAD4D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CAB36F7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F689353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9E898B7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B377BD9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A9705B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EC39EDC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1B26C83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4F9AA8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9105EE1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414A30D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6BFDDDF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9AF9E09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14E99EE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F74376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87EFCB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1AB26B53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9CC1D61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368FDDFE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8442540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955E921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6FDD91DE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231EDA8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077112F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22DB1909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A5C238B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4BCC6AF4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7C2FFC36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57EBA132" w14:textId="77777777" w:rsidR="00292D3B" w:rsidRDefault="00292D3B">
      <w:pPr>
        <w:spacing w:line="30" w:lineRule="atLeast"/>
        <w:contextualSpacing/>
        <w:jc w:val="center"/>
        <w:rPr>
          <w:rFonts w:ascii="Arial" w:hAnsi="Arial" w:cs="Arial"/>
        </w:rPr>
      </w:pPr>
    </w:p>
    <w:p w14:paraId="0593E57E" w14:textId="77777777" w:rsidR="00292D3B" w:rsidRDefault="00000000">
      <w:pPr>
        <w:spacing w:line="30" w:lineRule="atLeast"/>
        <w:contextualSpacing/>
        <w:jc w:val="center"/>
        <w:rPr>
          <w:rFonts w:ascii="Arial" w:hAnsi="Arial" w:cs="Arial"/>
          <w:b/>
        </w:rPr>
      </w:pPr>
      <w:r>
        <w:rPr>
          <w:rFonts w:ascii="Arial" w:hAnsi="Arial" w:cs="Arial"/>
        </w:rPr>
        <w:t>Versão: 1.0 – Out/2024</w:t>
      </w:r>
    </w:p>
    <w:sdt>
      <w:sdtPr>
        <w:rPr>
          <w:rFonts w:ascii="Aptos" w:eastAsia="Aptos" w:hAnsi="Aptos" w:cs="Aptos"/>
          <w:sz w:val="24"/>
          <w:szCs w:val="24"/>
        </w:rPr>
        <w:id w:val="-529953153"/>
        <w:docPartObj>
          <w:docPartGallery w:val="Table of Contents"/>
          <w:docPartUnique/>
        </w:docPartObj>
      </w:sdtPr>
      <w:sdtContent>
        <w:p w14:paraId="15D7BC96" w14:textId="77777777" w:rsidR="00292D3B" w:rsidRDefault="00000000">
          <w:pPr>
            <w:pStyle w:val="TOCHeading"/>
            <w:spacing w:line="30" w:lineRule="atLeast"/>
            <w:contextualSpacing/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>Sumário</w:t>
          </w:r>
        </w:p>
        <w:p w14:paraId="106A879C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rFonts w:ascii="Arial" w:hAnsi="Arial" w:cs="Arial"/>
              <w:b/>
              <w:bCs/>
              <w:webHidden/>
            </w:rPr>
            <w:instrText xml:space="preserve"> TOC \z \o "1-3" \u \h</w:instrText>
          </w:r>
          <w:r>
            <w:rPr>
              <w:rStyle w:val="IndexLink"/>
              <w:b/>
              <w:bCs/>
            </w:rPr>
            <w:fldChar w:fldCharType="separate"/>
          </w:r>
          <w:hyperlink w:anchor="_Toc180217270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1. NEGÓCIOS E ORGANIZAÇÕES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61E1193A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1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1.1 Definição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1391B0B2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2">
            <w:r>
              <w:rPr>
                <w:rStyle w:val="IndexLink"/>
                <w:rFonts w:ascii="Arial" w:hAnsi="Arial" w:cs="Arial"/>
                <w:b/>
                <w:webHidden/>
              </w:rPr>
              <w:t>1.1.1 Missão, Visão e Valores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57346259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3">
            <w:r>
              <w:rPr>
                <w:rStyle w:val="IndexLink"/>
                <w:rFonts w:ascii="Arial" w:hAnsi="Arial" w:cs="Arial"/>
                <w:b/>
                <w:webHidden/>
              </w:rPr>
              <w:t>1.2 Posicionamento da Empresa e Diferencial Competitivo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FADC754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4">
            <w:r>
              <w:rPr>
                <w:rStyle w:val="IndexLink"/>
                <w:rFonts w:ascii="Arial" w:hAnsi="Arial" w:cs="Arial"/>
                <w:b/>
                <w:webHidden/>
              </w:rPr>
              <w:t>1.3 Análise do Mercado Selecionado e Perfil dos Clientes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18C49093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5">
            <w:r>
              <w:rPr>
                <w:rStyle w:val="IndexLink"/>
                <w:rFonts w:ascii="Arial" w:hAnsi="Arial" w:cs="Arial"/>
                <w:b/>
                <w:webHidden/>
              </w:rPr>
              <w:t>1.3.1 Análise do Mercado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7EB0D93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6">
            <w:r>
              <w:rPr>
                <w:rStyle w:val="IndexLink"/>
                <w:rFonts w:ascii="Arial" w:hAnsi="Arial" w:cs="Arial"/>
                <w:b/>
                <w:webHidden/>
              </w:rPr>
              <w:t>1.3.2 Perfil do Cliente: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1F74A6C2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7">
            <w:r>
              <w:rPr>
                <w:rStyle w:val="IndexLink"/>
                <w:rFonts w:ascii="Arial" w:hAnsi="Arial" w:cs="Arial"/>
                <w:b/>
                <w:webHidden/>
              </w:rPr>
              <w:t>1.4 Análise Swot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592E1899" w14:textId="77777777" w:rsidR="00292D3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8">
            <w:r>
              <w:rPr>
                <w:rStyle w:val="IndexLink"/>
                <w:rFonts w:ascii="Arial" w:hAnsi="Arial" w:cs="Arial"/>
                <w:b/>
                <w:webHidden/>
              </w:rPr>
              <w:t>1.4.1</w:t>
            </w:r>
            <w:r>
              <w:rPr>
                <w:rStyle w:val="IndexLink"/>
                <w:rFonts w:eastAsiaTheme="minorEastAsia" w:cstheme="minorBidi"/>
                <w:kern w:val="2"/>
                <w:sz w:val="22"/>
                <w:szCs w:val="22"/>
                <w14:ligatures w14:val="standardContextual"/>
              </w:rPr>
              <w:tab/>
            </w:r>
            <w:r>
              <w:rPr>
                <w:rStyle w:val="IndexLink"/>
                <w:rFonts w:ascii="Arial" w:hAnsi="Arial" w:cs="Arial"/>
                <w:b/>
                <w:bCs/>
              </w:rPr>
              <w:t>Pontos</w:t>
            </w:r>
            <w:r>
              <w:rPr>
                <w:rStyle w:val="IndexLink"/>
                <w:rFonts w:ascii="Arial" w:hAnsi="Arial" w:cs="Arial"/>
                <w:b/>
              </w:rPr>
              <w:t xml:space="preserve"> fortes + oportunidades externas = estratégias de crescimento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5872814B" w14:textId="77777777" w:rsidR="00292D3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79">
            <w:r>
              <w:rPr>
                <w:rStyle w:val="IndexLink"/>
                <w:rFonts w:ascii="Arial" w:hAnsi="Arial" w:cs="Arial"/>
                <w:b/>
                <w:webHidden/>
              </w:rPr>
              <w:t>1.4.2</w:t>
            </w:r>
            <w:r>
              <w:rPr>
                <w:rStyle w:val="IndexLink"/>
                <w:rFonts w:eastAsiaTheme="minorEastAsia" w:cstheme="minorBidi"/>
                <w:kern w:val="2"/>
                <w:sz w:val="22"/>
                <w:szCs w:val="22"/>
                <w14:ligatures w14:val="standardContextual"/>
              </w:rPr>
              <w:tab/>
            </w:r>
            <w:r>
              <w:rPr>
                <w:rStyle w:val="IndexLink"/>
                <w:rFonts w:ascii="Arial" w:hAnsi="Arial" w:cs="Arial"/>
                <w:b/>
              </w:rPr>
              <w:t>Pontos fortes + ameaças externas = estratégias de enfrentamento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_Toc180217279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3BD700AC" w14:textId="77777777" w:rsidR="00292D3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0">
            <w:r>
              <w:rPr>
                <w:rStyle w:val="IndexLink"/>
                <w:rFonts w:ascii="Arial" w:hAnsi="Arial" w:cs="Arial"/>
                <w:b/>
                <w:webHidden/>
              </w:rPr>
              <w:t>1.4.3</w:t>
            </w:r>
            <w:r>
              <w:rPr>
                <w:rStyle w:val="IndexLink"/>
                <w:rFonts w:eastAsiaTheme="minorEastAsia" w:cstheme="minorBidi"/>
                <w:kern w:val="2"/>
                <w:sz w:val="22"/>
                <w:szCs w:val="22"/>
                <w14:ligatures w14:val="standardContextual"/>
              </w:rPr>
              <w:tab/>
            </w:r>
            <w:r>
              <w:rPr>
                <w:rStyle w:val="IndexLink"/>
                <w:rFonts w:ascii="Arial" w:hAnsi="Arial" w:cs="Arial"/>
                <w:b/>
              </w:rPr>
              <w:t>Pontos fracos + oportunidades = estratégias de melhoria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4241ABF0" w14:textId="77777777" w:rsidR="00292D3B" w:rsidRDefault="00000000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1">
            <w:r>
              <w:rPr>
                <w:rStyle w:val="IndexLink"/>
                <w:rFonts w:ascii="Arial" w:hAnsi="Arial" w:cs="Arial"/>
                <w:b/>
                <w:webHidden/>
              </w:rPr>
              <w:t>1.4.4</w:t>
            </w:r>
            <w:r>
              <w:rPr>
                <w:rStyle w:val="IndexLink"/>
                <w:rFonts w:eastAsiaTheme="minorEastAsia" w:cstheme="minorBidi"/>
                <w:kern w:val="2"/>
                <w:sz w:val="22"/>
                <w:szCs w:val="22"/>
                <w14:ligatures w14:val="standardContextual"/>
              </w:rPr>
              <w:tab/>
            </w:r>
            <w:r>
              <w:rPr>
                <w:rStyle w:val="IndexLink"/>
                <w:rFonts w:ascii="Arial" w:hAnsi="Arial" w:cs="Arial"/>
                <w:b/>
              </w:rPr>
              <w:t>Pontos fracos + ameaças = estratégia de defesa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6C6DEDC7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2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Mapeamento de Risco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5047D218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3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2. ALGORITMO E ESTRUTURA DE DADOS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6E53C4A6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4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3. MATEMÁTICA APLICA A CIÊNCIA DE DADOS DA COMPUTAÇÃO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1EABFDA8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5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3.2 Operações de Conjuntos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472ED87E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6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 Comportamento Organizacional em ambiente disruptivo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6B343808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7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4.1 História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4D567814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8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4.2 Perfil Comportamental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094963C5" w14:textId="77777777" w:rsidR="00292D3B" w:rsidRDefault="0000000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89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4.3</w:t>
            </w:r>
            <w:r>
              <w:rPr>
                <w:rStyle w:val="IndexLink"/>
                <w:rFonts w:eastAsiaTheme="minorEastAsia" w:cstheme="minorBidi"/>
                <w:kern w:val="2"/>
                <w:sz w:val="22"/>
                <w:szCs w:val="22"/>
                <w14:ligatures w14:val="standardContextual"/>
              </w:rPr>
              <w:tab/>
            </w:r>
            <w:r>
              <w:rPr>
                <w:rStyle w:val="IndexLink"/>
                <w:rFonts w:ascii="Arial" w:hAnsi="Arial" w:cs="Arial"/>
                <w:b/>
                <w:bCs/>
              </w:rPr>
              <w:t>Valores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_Toc180217289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5F854180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0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4.4 Lema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162EA98A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1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4.5 Código de Ética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172AC50A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2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4.6 Pilares da Cultura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5ED5C30F" w14:textId="77777777" w:rsidR="00292D3B" w:rsidRDefault="0000000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3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4.7 Definição dos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49A8F9A7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4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4.7.1 Objetivos Quantitativos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727E6863" w14:textId="77777777" w:rsidR="00292D3B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5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4.7.2 Objetivos Qualitativos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 w14:paraId="76778D4E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6">
            <w:r>
              <w:rPr>
                <w:rStyle w:val="IndexLink"/>
                <w:rFonts w:ascii="Arial" w:hAnsi="Arial" w:cs="Arial"/>
                <w:b/>
                <w:bCs/>
                <w:webHidden/>
              </w:rPr>
              <w:t>5. PROJECT MODEL CANVAS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 w14:paraId="6374E68A" w14:textId="77777777" w:rsidR="00292D3B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80217297">
            <w:r>
              <w:rPr>
                <w:rStyle w:val="IndexLink"/>
                <w:rFonts w:ascii="Arial" w:hAnsi="Arial" w:cs="Arial"/>
                <w:b/>
                <w:bCs/>
                <w:webHidden/>
                <w:lang w:val="en-US"/>
              </w:rPr>
              <w:t>Referências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_Toc180217297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 w14:paraId="16BD2A0E" w14:textId="77777777" w:rsidR="00292D3B" w:rsidRDefault="00000000">
          <w:pPr>
            <w:spacing w:line="30" w:lineRule="atLeast"/>
            <w:contextualSpacing/>
            <w:jc w:val="both"/>
            <w:rPr>
              <w:rFonts w:ascii="Arial" w:hAnsi="Arial" w:cs="Arial"/>
            </w:rPr>
          </w:pPr>
          <w:r>
            <w:rPr>
              <w:rFonts w:ascii="Arial" w:hAnsi="Arial" w:cs="Arial"/>
            </w:rPr>
            <w:fldChar w:fldCharType="end"/>
          </w:r>
        </w:p>
        <w:p w14:paraId="72032078" w14:textId="77777777" w:rsidR="00292D3B" w:rsidRDefault="00000000">
          <w:pPr>
            <w:sectPr w:rsidR="00292D3B">
              <w:headerReference w:type="even" r:id="rId11"/>
              <w:headerReference w:type="default" r:id="rId12"/>
              <w:footerReference w:type="even" r:id="rId13"/>
              <w:footerReference w:type="default" r:id="rId14"/>
              <w:headerReference w:type="first" r:id="rId15"/>
              <w:footerReference w:type="first" r:id="rId16"/>
              <w:pgSz w:w="11906" w:h="16838"/>
              <w:pgMar w:top="1701" w:right="1134" w:bottom="1134" w:left="1701" w:header="709" w:footer="709" w:gutter="0"/>
              <w:pgNumType w:start="1"/>
              <w:cols w:space="720"/>
              <w:formProt w:val="0"/>
              <w:docGrid w:linePitch="100"/>
            </w:sectPr>
          </w:pPr>
        </w:p>
      </w:sdtContent>
    </w:sdt>
    <w:p w14:paraId="7D017D12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  <w:b/>
        </w:rPr>
      </w:pPr>
    </w:p>
    <w:p w14:paraId="3D2827E1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Projeto Integrador I:</w:t>
      </w:r>
    </w:p>
    <w:p w14:paraId="488EC4D2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Exploração Inicial de Dados para Compreensão do Negócio</w:t>
      </w:r>
    </w:p>
    <w:p w14:paraId="28217D37" w14:textId="77777777" w:rsidR="00292D3B" w:rsidRDefault="00000000">
      <w:pPr>
        <w:shd w:val="clear" w:color="auto" w:fill="000000" w:themeFill="text1"/>
        <w:spacing w:before="320" w:line="30" w:lineRule="atLeast"/>
        <w:contextualSpacing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Fase 1 – Definição da Empresa</w:t>
      </w:r>
    </w:p>
    <w:p w14:paraId="27CD610D" w14:textId="77777777" w:rsidR="00292D3B" w:rsidRDefault="00000000">
      <w:pPr>
        <w:pStyle w:val="Heading1"/>
        <w:spacing w:line="30" w:lineRule="atLeast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80217270"/>
      <w:r>
        <w:rPr>
          <w:rFonts w:ascii="Arial" w:hAnsi="Arial" w:cs="Arial"/>
          <w:b/>
          <w:bCs/>
          <w:color w:val="auto"/>
          <w:sz w:val="24"/>
          <w:szCs w:val="24"/>
        </w:rPr>
        <w:t>1. NEGÓCIOS E ORGANIZAÇÕES</w:t>
      </w:r>
      <w:bookmarkEnd w:id="0"/>
    </w:p>
    <w:p w14:paraId="0D1100CC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80217271"/>
      <w:r>
        <w:rPr>
          <w:rFonts w:ascii="Arial" w:hAnsi="Arial" w:cs="Arial"/>
          <w:b/>
          <w:bCs/>
          <w:color w:val="auto"/>
          <w:sz w:val="24"/>
          <w:szCs w:val="24"/>
        </w:rPr>
        <w:t>1.1 Definição da empresa</w:t>
      </w:r>
      <w:bookmarkEnd w:id="1"/>
    </w:p>
    <w:p w14:paraId="60585A1D" w14:textId="77777777" w:rsidR="00292D3B" w:rsidRDefault="00000000">
      <w:pPr>
        <w:keepNext/>
        <w:spacing w:line="30" w:lineRule="atLeast"/>
        <w:contextualSpacing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CB6AAA" wp14:editId="28C7BFA5">
            <wp:extent cx="1924050" cy="1924050"/>
            <wp:effectExtent l="0" t="0" r="0" b="0"/>
            <wp:docPr id="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F9BB" w14:textId="77777777" w:rsidR="00292D3B" w:rsidRDefault="00000000">
      <w:pPr>
        <w:pStyle w:val="Caption"/>
        <w:spacing w:line="30" w:lineRule="atLeast"/>
        <w:contextualSpacing/>
        <w:jc w:val="center"/>
        <w:rPr>
          <w:rFonts w:ascii="Arial" w:hAnsi="Arial" w:cs="Arial"/>
          <w:b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Figura </w:t>
      </w:r>
      <w:r>
        <w:rPr>
          <w:rFonts w:ascii="Arial" w:hAnsi="Arial" w:cs="Arial"/>
          <w:color w:val="auto"/>
          <w:sz w:val="24"/>
          <w:szCs w:val="24"/>
        </w:rPr>
        <w:fldChar w:fldCharType="begin"/>
      </w:r>
      <w:r>
        <w:rPr>
          <w:rFonts w:ascii="Arial" w:hAnsi="Arial" w:cs="Arial"/>
          <w:color w:val="auto"/>
          <w:sz w:val="24"/>
          <w:szCs w:val="24"/>
        </w:rPr>
        <w:instrText xml:space="preserve"> SEQ Figura \* ARABIC </w:instrText>
      </w:r>
      <w:r>
        <w:rPr>
          <w:rFonts w:ascii="Arial" w:hAnsi="Arial" w:cs="Arial"/>
          <w:color w:val="auto"/>
          <w:sz w:val="24"/>
          <w:szCs w:val="24"/>
        </w:rPr>
        <w:fldChar w:fldCharType="separate"/>
      </w:r>
      <w:r>
        <w:rPr>
          <w:rFonts w:ascii="Arial" w:hAnsi="Arial" w:cs="Arial"/>
          <w:color w:val="auto"/>
          <w:sz w:val="24"/>
          <w:szCs w:val="24"/>
        </w:rPr>
        <w:t>1</w:t>
      </w:r>
      <w:r>
        <w:rPr>
          <w:rFonts w:ascii="Arial" w:hAnsi="Arial" w:cs="Arial"/>
          <w:color w:val="auto"/>
          <w:sz w:val="24"/>
          <w:szCs w:val="24"/>
        </w:rPr>
        <w:fldChar w:fldCharType="end"/>
      </w:r>
      <w:r>
        <w:rPr>
          <w:rFonts w:ascii="Arial" w:hAnsi="Arial" w:cs="Arial"/>
          <w:color w:val="auto"/>
          <w:sz w:val="24"/>
          <w:szCs w:val="24"/>
        </w:rPr>
        <w:t>- Logotipo da InclusivaMente</w:t>
      </w:r>
      <w:r>
        <w:rPr>
          <w:rFonts w:ascii="Arial" w:hAnsi="Arial" w:cs="Arial"/>
          <w:color w:val="auto"/>
          <w:sz w:val="24"/>
          <w:szCs w:val="24"/>
        </w:rPr>
        <w:br/>
        <w:t>Fonte: De autoria própria</w:t>
      </w:r>
    </w:p>
    <w:p w14:paraId="06CA43B1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A InclusivaMente surge como uma iniciativa inovadora e transformadora, com o propósito de democratizar o acesso ao diagnóstico precoce e à intervenção personalizada para o autismo. Em um mundo onde o conhecimento e a tecnologia desempenham papéis fundamentais na sociedade, a InclusivaMente reconhece a importância de conectar famílias e profissionais, utilizando o poder da ciência de dados e da inteligência artificial.</w:t>
      </w:r>
    </w:p>
    <w:p w14:paraId="18939F17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Localizada em Votorantim, a empresa nasceu da necessidade de oferecer a mais famílias o acesso a um diagnóstico precoce e a intervenções baseadas no Método Denver. Com uma missão clara de democratizar esse acesso, a InclusivaMente se dedica a garantir que todas as crianças, independentemente de sua condição socioeconômica, possam receber o suporte adequado para seu pleno desenvolvimento.</w:t>
      </w:r>
    </w:p>
    <w:p w14:paraId="724AFB43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A InclusivaMente surgiu para preencher uma lacuna em um mercado promissor e carente, oferecendo não apenas tecnologia, mas uma abordagem humanizada e inclusiva, que coloca o bem-estar das crianças e de suas famílias no centro de suas operações. Ao utilizar inteligência artificial e ciência de dados, a empresa eleva o padrão de atendimento, tornando possível a criação de intervenções cada vez mais precisas e eficazes, sempre respeitando a individualidade de cada criança.</w:t>
      </w:r>
    </w:p>
    <w:p w14:paraId="4196253D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81F5E37" w14:textId="77777777" w:rsidR="00292D3B" w:rsidRDefault="00000000">
      <w:pPr>
        <w:pStyle w:val="Heading3"/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2" w:name="_Toc180217272"/>
      <w:r>
        <w:rPr>
          <w:rFonts w:ascii="Arial" w:hAnsi="Arial" w:cs="Arial"/>
          <w:b/>
          <w:color w:val="auto"/>
          <w:sz w:val="24"/>
          <w:szCs w:val="24"/>
        </w:rPr>
        <w:lastRenderedPageBreak/>
        <w:t>1.1.1 Missão, Visão e Valores</w:t>
      </w:r>
      <w:bookmarkEnd w:id="2"/>
    </w:p>
    <w:p w14:paraId="266E41A5" w14:textId="77777777" w:rsidR="00292D3B" w:rsidRDefault="00000000">
      <w:pPr>
        <w:pStyle w:val="Heading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>
        <w:rPr>
          <w:rFonts w:ascii="Arial" w:hAnsi="Arial" w:cs="Arial"/>
          <w:b/>
          <w:i w:val="0"/>
          <w:iCs w:val="0"/>
          <w:color w:val="auto"/>
        </w:rPr>
        <w:t>1.1.1.1 Missão</w:t>
      </w:r>
    </w:p>
    <w:p w14:paraId="6ED90C5D" w14:textId="77777777" w:rsidR="00292D3B" w:rsidRPr="00384789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 w:rsidRPr="00384789">
        <w:rPr>
          <w:rFonts w:ascii="Arial" w:hAnsi="Arial" w:cs="Arial"/>
        </w:rPr>
        <w:t xml:space="preserve">Oferecer suporte a famílias e profissionais da saúde com soluções tecnológicas baseadas em evidências, facilitar o diagnóstico, promover abordagens personalizadas e criar uma rede de apoio segura para pessoas neuroatípicas, para garantir o desenvolvimento pleno de suas habilidades. </w:t>
      </w:r>
    </w:p>
    <w:p w14:paraId="17BC392F" w14:textId="77777777" w:rsidR="00292D3B" w:rsidRDefault="00000000">
      <w:pPr>
        <w:pStyle w:val="Heading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>
        <w:rPr>
          <w:rFonts w:ascii="Arial" w:hAnsi="Arial" w:cs="Arial"/>
          <w:b/>
          <w:i w:val="0"/>
          <w:iCs w:val="0"/>
          <w:color w:val="auto"/>
        </w:rPr>
        <w:t>1.1.1.2 Visão</w:t>
      </w:r>
    </w:p>
    <w:p w14:paraId="2AEA7B0B" w14:textId="77777777" w:rsidR="00292D3B" w:rsidRPr="00384789" w:rsidRDefault="00000000">
      <w:pPr>
        <w:spacing w:line="30" w:lineRule="atLeast"/>
        <w:contextualSpacing/>
        <w:jc w:val="both"/>
        <w:rPr>
          <w:rFonts w:ascii="Arial" w:hAnsi="Arial" w:cs="Arial"/>
          <w:iCs/>
        </w:rPr>
      </w:pPr>
      <w:r w:rsidRPr="00384789">
        <w:rPr>
          <w:rFonts w:ascii="Arial" w:hAnsi="Arial" w:cs="Arial"/>
          <w:iCs/>
        </w:rPr>
        <w:t>Ser reponsável pela democratização do conhecimento sobre transtornos neuroatípicos e promover a inclusão, conectando pessoas neurodiversas a recursos educativos e profissionais de saúde para que recebam o apoio e compreensão necessários, criando uma sociedade mais informada e inclusiva.</w:t>
      </w:r>
    </w:p>
    <w:p w14:paraId="007F2CF7" w14:textId="77777777" w:rsidR="00292D3B" w:rsidRDefault="00000000">
      <w:pPr>
        <w:pStyle w:val="Heading4"/>
        <w:spacing w:line="30" w:lineRule="atLeast"/>
        <w:contextualSpacing/>
        <w:jc w:val="both"/>
        <w:rPr>
          <w:rFonts w:ascii="Arial" w:hAnsi="Arial" w:cs="Arial"/>
          <w:b/>
          <w:i w:val="0"/>
          <w:iCs w:val="0"/>
          <w:color w:val="auto"/>
        </w:rPr>
      </w:pPr>
      <w:r>
        <w:rPr>
          <w:rFonts w:ascii="Arial" w:hAnsi="Arial" w:cs="Arial"/>
          <w:b/>
          <w:i w:val="0"/>
          <w:iCs w:val="0"/>
          <w:color w:val="auto"/>
        </w:rPr>
        <w:t>1.1.1.3 Valores</w:t>
      </w:r>
    </w:p>
    <w:p w14:paraId="29ECBCA6" w14:textId="77777777" w:rsidR="00292D3B" w:rsidRDefault="00000000">
      <w:pPr>
        <w:keepNext/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Transparência:</w:t>
      </w:r>
      <w:r>
        <w:rPr>
          <w:rFonts w:ascii="Arial" w:hAnsi="Arial" w:cs="Arial"/>
        </w:rPr>
        <w:t xml:space="preserve"> </w:t>
      </w:r>
      <w:r w:rsidRPr="00384789">
        <w:rPr>
          <w:rFonts w:ascii="Arial" w:hAnsi="Arial" w:cs="Arial"/>
        </w:rPr>
        <w:t xml:space="preserve">Prezamos pela clareza e abertura nas ações e decisões. </w:t>
      </w:r>
    </w:p>
    <w:p w14:paraId="7A0DF9A1" w14:textId="77777777" w:rsidR="00292D3B" w:rsidRDefault="00292D3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052E8C37" w14:textId="77777777" w:rsidR="00292D3B" w:rsidRPr="00384789" w:rsidRDefault="00000000">
      <w:pPr>
        <w:keepNext/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Inovação:</w:t>
      </w:r>
      <w:r>
        <w:rPr>
          <w:rFonts w:ascii="Arial" w:hAnsi="Arial" w:cs="Arial"/>
        </w:rPr>
        <w:t xml:space="preserve"> </w:t>
      </w:r>
      <w:r w:rsidRPr="00384789">
        <w:rPr>
          <w:rFonts w:ascii="Arial" w:hAnsi="Arial" w:cs="Arial"/>
        </w:rPr>
        <w:t xml:space="preserve">Capacidade de criar ou implementar novas ideias, produtos, serviços ou processos que trazem melhorias significativas. </w:t>
      </w:r>
    </w:p>
    <w:p w14:paraId="65C5D971" w14:textId="77777777" w:rsidR="00292D3B" w:rsidRPr="00384789" w:rsidRDefault="00292D3B">
      <w:pPr>
        <w:keepNext/>
        <w:spacing w:line="30" w:lineRule="atLeast"/>
        <w:contextualSpacing/>
        <w:jc w:val="both"/>
        <w:rPr>
          <w:rFonts w:ascii="Arial" w:hAnsi="Arial" w:cs="Arial"/>
        </w:rPr>
      </w:pPr>
    </w:p>
    <w:p w14:paraId="7233BE7B" w14:textId="77777777" w:rsidR="00292D3B" w:rsidRPr="00384789" w:rsidRDefault="00000000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384789">
        <w:rPr>
          <w:rFonts w:ascii="Arial" w:hAnsi="Arial" w:cs="Arial"/>
          <w:b/>
        </w:rPr>
        <w:t>Inclusão:</w:t>
      </w:r>
      <w:r w:rsidRPr="00384789">
        <w:rPr>
          <w:rFonts w:ascii="Arial" w:hAnsi="Arial" w:cs="Arial"/>
        </w:rPr>
        <w:t xml:space="preserve"> Prática de garantir que todas as pessoas, independentemente de suas diferenças sejam valorizadas e tenham acesso igualitário a oportunidades e recursos.</w:t>
      </w:r>
    </w:p>
    <w:p w14:paraId="461F6D3E" w14:textId="77777777" w:rsidR="00292D3B" w:rsidRPr="00384789" w:rsidRDefault="00000000">
      <w:pPr>
        <w:keepNext/>
        <w:spacing w:line="30" w:lineRule="atLeast"/>
        <w:contextualSpacing/>
        <w:jc w:val="both"/>
        <w:rPr>
          <w:rFonts w:ascii="Arial" w:hAnsi="Arial" w:cs="Arial"/>
        </w:rPr>
      </w:pPr>
      <w:r w:rsidRPr="00384789">
        <w:br w:type="page"/>
      </w:r>
    </w:p>
    <w:p w14:paraId="3EAEC767" w14:textId="77777777" w:rsidR="00292D3B" w:rsidRDefault="00000000">
      <w:pPr>
        <w:pStyle w:val="Heading2"/>
        <w:spacing w:before="0" w:line="30" w:lineRule="atLeast"/>
        <w:contextualSpacing/>
        <w:jc w:val="both"/>
        <w:rPr>
          <w:rStyle w:val="Strong"/>
          <w:rFonts w:ascii="Arial" w:hAnsi="Arial" w:cs="Arial"/>
          <w:bCs w:val="0"/>
          <w:color w:val="auto"/>
          <w:sz w:val="24"/>
          <w:szCs w:val="24"/>
        </w:rPr>
      </w:pPr>
      <w:bookmarkStart w:id="3" w:name="_Toc180217273"/>
      <w:r>
        <w:rPr>
          <w:rStyle w:val="Strong"/>
          <w:rFonts w:ascii="Arial" w:hAnsi="Arial" w:cs="Arial"/>
          <w:bCs w:val="0"/>
          <w:color w:val="auto"/>
          <w:sz w:val="24"/>
          <w:szCs w:val="24"/>
        </w:rPr>
        <w:lastRenderedPageBreak/>
        <w:t>1.2 Posicionamento da Empresa e Diferencial Competitivo</w:t>
      </w:r>
      <w:bookmarkEnd w:id="3"/>
    </w:p>
    <w:p w14:paraId="52249920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b/>
          <w:u w:val="single"/>
        </w:rPr>
      </w:pPr>
      <w:r>
        <w:rPr>
          <w:rFonts w:ascii="Arial" w:hAnsi="Arial" w:cs="Arial"/>
        </w:rPr>
        <w:t>A InclusivaMente é uma plataforma inovadora dedicada ao diagnóstico e apoio às pessoas neuro-atípicas. Nossa proposta é descomplicar o acesso à informação e promover a inclusão, oferecendo recursos valiosos para famílias e profissionais.</w:t>
      </w:r>
    </w:p>
    <w:p w14:paraId="6113513E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Mais do que uma simples ferramenta, somos uma plataforma que facilita o diagnóstico precoce e visa garantir o desenvolvimento daqueles que a usam. Acreditamos que cada indivíduo é único e merece um suporte personalizado em sua jornada.</w:t>
      </w:r>
    </w:p>
    <w:p w14:paraId="3D209196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O que nos diferencia é a combinação de tecnologia amigável e conhecimento especializado sobre neurodiversidades, oferecendo uma abordagem acessível e acolhedora. Na InclusivaMente, estamos comprometidos em transformar vidas por meio de informação de qualidade e democratizada.</w:t>
      </w:r>
    </w:p>
    <w:p w14:paraId="257E0E12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FEE9590" w14:textId="77777777" w:rsidR="00292D3B" w:rsidRDefault="00000000">
      <w:pPr>
        <w:pStyle w:val="Heading2"/>
        <w:spacing w:line="30" w:lineRule="atLeast"/>
        <w:contextualSpacing/>
        <w:jc w:val="both"/>
        <w:rPr>
          <w:rStyle w:val="Strong"/>
          <w:rFonts w:ascii="Arial" w:hAnsi="Arial" w:cs="Arial"/>
          <w:bCs w:val="0"/>
          <w:color w:val="auto"/>
          <w:sz w:val="24"/>
          <w:szCs w:val="24"/>
        </w:rPr>
      </w:pPr>
      <w:bookmarkStart w:id="4" w:name="_Toc180217274"/>
      <w:r>
        <w:rPr>
          <w:rStyle w:val="Strong"/>
          <w:rFonts w:ascii="Arial" w:hAnsi="Arial" w:cs="Arial"/>
          <w:bCs w:val="0"/>
          <w:color w:val="auto"/>
          <w:sz w:val="24"/>
          <w:szCs w:val="24"/>
        </w:rPr>
        <w:t>1.3 Análise do Mercado Selecionado e Perfil dos Clientes</w:t>
      </w:r>
      <w:bookmarkEnd w:id="4"/>
    </w:p>
    <w:p w14:paraId="2EECAB07" w14:textId="77777777" w:rsidR="00292D3B" w:rsidRDefault="00000000">
      <w:pPr>
        <w:pStyle w:val="Heading3"/>
        <w:spacing w:line="30" w:lineRule="atLeast"/>
        <w:contextualSpacing/>
        <w:jc w:val="both"/>
        <w:rPr>
          <w:rStyle w:val="Strong"/>
          <w:rFonts w:ascii="Arial" w:hAnsi="Arial" w:cs="Arial"/>
          <w:bCs w:val="0"/>
          <w:color w:val="auto"/>
          <w:sz w:val="24"/>
          <w:szCs w:val="24"/>
        </w:rPr>
      </w:pPr>
      <w:bookmarkStart w:id="5" w:name="_Toc180217275"/>
      <w:r>
        <w:rPr>
          <w:rStyle w:val="Strong"/>
          <w:rFonts w:ascii="Arial" w:hAnsi="Arial" w:cs="Arial"/>
          <w:bCs w:val="0"/>
          <w:color w:val="auto"/>
          <w:sz w:val="24"/>
          <w:szCs w:val="24"/>
        </w:rPr>
        <w:t>1.3.1 Análise do Mercado</w:t>
      </w:r>
      <w:bookmarkEnd w:id="5"/>
    </w:p>
    <w:p w14:paraId="4869ECCE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Aumento na Prevalência de Neuroatipicidade:</w:t>
      </w:r>
      <w:r>
        <w:rPr>
          <w:rFonts w:ascii="Arial" w:hAnsi="Arial" w:cs="Arial"/>
        </w:rPr>
        <w:t xml:space="preserve"> Segundo o CDC (Centers for Disease Control and Prevention), aproximadamente 1 em cada 36 crianças nos EUA é diagnosticada com Transtorno do Espectro Autista (TEA). Este número tem aumentado consistentemente ao longo dos anos. Com o aumento nas taxas de diagnóstico, a demanda por métodos eficazes de intervenção precoce, como o Método Denver, é maior do que nunca. A sua empresa pode ajudar a atender essa necessidade crescente.</w:t>
      </w:r>
    </w:p>
    <w:p w14:paraId="22AE7CB2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1AF274AF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Eficácia do Método Denver:</w:t>
      </w:r>
      <w:r>
        <w:rPr>
          <w:rFonts w:ascii="Arial" w:hAnsi="Arial" w:cs="Arial"/>
        </w:rPr>
        <w:t xml:space="preserve"> Estudos mostram que o Método Denver pode melhorar significativamente as habilidades cognitivas, linguísticas e sociais em crianças neuro-atípicas, especialmente quando a intervenção é iniciada precocemente (antes dos 3-4 anos de idade).</w:t>
      </w:r>
    </w:p>
    <w:p w14:paraId="62732401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763930AC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Lacunas no Acesso à Intervenção Precoce:</w:t>
      </w:r>
      <w:r>
        <w:rPr>
          <w:rFonts w:ascii="Arial" w:hAnsi="Arial" w:cs="Arial"/>
        </w:rPr>
        <w:t xml:space="preserve"> Um relatório da Organização Mundial da Saúde (OMS) indica que muitas crianças neuro-atípicas, especialmente em países em desenvolvimento, têm acesso limitado a diagnósticos e intervenções adequadas.</w:t>
      </w:r>
    </w:p>
    <w:p w14:paraId="0B0D2F6C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13E0FC4F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Crescimento do Mercado de IA na Saúde:</w:t>
      </w:r>
      <w:r>
        <w:rPr>
          <w:rFonts w:ascii="Arial" w:hAnsi="Arial" w:cs="Arial"/>
        </w:rPr>
        <w:t xml:space="preserve"> O mercado global de inteligência artificial na saúde está projetado para crescer a uma taxa composta anual de 41,5% entre 2023 e 2030, de acordo com a Grand View Research. A aplicação de IA em diagnósticos e intervenções terapêuticas para neuro-atípicos está alinhada com uma das tendências mais fortes na tecnologia de saúde, criando oportunidades para inovação e liderança de mercado.</w:t>
      </w:r>
    </w:p>
    <w:p w14:paraId="393C0D69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FDB3D26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Necessidade de Soluções Personalizadas:</w:t>
      </w:r>
      <w:r>
        <w:rPr>
          <w:rFonts w:ascii="Arial" w:hAnsi="Arial" w:cs="Arial"/>
        </w:rPr>
        <w:t xml:space="preserve"> Pesquisas indicam que abordagens terapêuticas personalizadas têm maior sucesso em alcançar resultados positivos em crianças neuro-atípicas, devido à natureza altamente variada do espectro. A capacidade de utilizar ciência de dados e IA para personalizar intervenções e </w:t>
      </w:r>
      <w:r>
        <w:rPr>
          <w:rFonts w:ascii="Arial" w:hAnsi="Arial" w:cs="Arial"/>
        </w:rPr>
        <w:lastRenderedPageBreak/>
        <w:t>recomendações faz com que a empresa possa oferecer um serviço mais eficaz, adaptado às necessidades únicas de cada criança.</w:t>
      </w:r>
    </w:p>
    <w:p w14:paraId="28C5CA00" w14:textId="77777777" w:rsidR="00292D3B" w:rsidRDefault="00292D3B">
      <w:pPr>
        <w:spacing w:line="30" w:lineRule="atLeast"/>
        <w:contextualSpacing/>
        <w:jc w:val="both"/>
        <w:rPr>
          <w:rStyle w:val="Strong"/>
          <w:rFonts w:ascii="Arial" w:hAnsi="Arial" w:cs="Arial"/>
        </w:rPr>
      </w:pPr>
    </w:p>
    <w:p w14:paraId="46E32AC1" w14:textId="77777777" w:rsidR="00292D3B" w:rsidRDefault="00000000">
      <w:pPr>
        <w:pStyle w:val="Heading3"/>
        <w:spacing w:line="30" w:lineRule="atLeast"/>
        <w:contextualSpacing/>
        <w:jc w:val="both"/>
        <w:rPr>
          <w:rStyle w:val="Strong"/>
          <w:rFonts w:ascii="Arial" w:hAnsi="Arial" w:cs="Arial"/>
          <w:bCs w:val="0"/>
          <w:color w:val="auto"/>
          <w:sz w:val="24"/>
          <w:szCs w:val="24"/>
        </w:rPr>
      </w:pPr>
      <w:bookmarkStart w:id="6" w:name="_Toc180217276"/>
      <w:r>
        <w:rPr>
          <w:rStyle w:val="Strong"/>
          <w:rFonts w:ascii="Arial" w:hAnsi="Arial" w:cs="Arial"/>
          <w:bCs w:val="0"/>
          <w:color w:val="auto"/>
          <w:sz w:val="24"/>
          <w:szCs w:val="24"/>
        </w:rPr>
        <w:t>1.3.2 Perfil do Cliente:</w:t>
      </w:r>
      <w:bookmarkEnd w:id="6"/>
    </w:p>
    <w:p w14:paraId="13EC1644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O perfil do cliente da InclusivaMente pode ser descrito como:</w:t>
      </w:r>
    </w:p>
    <w:p w14:paraId="631EF49C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59AF092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Pais e responsáveis:</w:t>
      </w:r>
      <w:r>
        <w:rPr>
          <w:rFonts w:ascii="Arial" w:hAnsi="Arial" w:cs="Arial"/>
        </w:rPr>
        <w:t xml:space="preserve"> São famílias que têm filhos diagnosticados ou com suspeita de neurodivergência e estão em busca de informações, recursos e ferramentas para apoiar o desenvolvimento dos seus filhos. </w:t>
      </w:r>
    </w:p>
    <w:p w14:paraId="140BDA19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25BAA862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Profissionais da saúde e educação:</w:t>
      </w:r>
      <w:r>
        <w:rPr>
          <w:rFonts w:ascii="Arial" w:hAnsi="Arial" w:cs="Arial"/>
        </w:rPr>
        <w:t xml:space="preserve"> Este grupo inclui psicólogos, terapeutas ocupacionais, fonoaudiólogos, pedagogos e educadores que trabalham diretamente com crianças neuro-atípicas.</w:t>
      </w:r>
    </w:p>
    <w:p w14:paraId="04DA6D08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A956C93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7" w:name="_Toc180217277"/>
      <w:r>
        <w:rPr>
          <w:rFonts w:ascii="Arial" w:hAnsi="Arial" w:cs="Arial"/>
          <w:b/>
          <w:color w:val="auto"/>
          <w:sz w:val="24"/>
          <w:szCs w:val="24"/>
        </w:rPr>
        <w:t>1.4 Análise Swot</w:t>
      </w:r>
      <w:bookmarkEnd w:id="7"/>
    </w:p>
    <w:p w14:paraId="617324BC" w14:textId="65CE659E" w:rsidR="00292D3B" w:rsidRDefault="00384789">
      <w:pPr>
        <w:pStyle w:val="Heading3"/>
        <w:numPr>
          <w:ilvl w:val="2"/>
          <w:numId w:val="17"/>
        </w:numPr>
        <w:spacing w:line="30" w:lineRule="atLeast"/>
        <w:contextualSpacing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180217278"/>
      <w:r>
        <w:rPr>
          <w:rFonts w:ascii="Arial" w:hAnsi="Arial" w:cs="Arial"/>
          <w:b/>
          <w:color w:val="auto"/>
          <w:sz w:val="24"/>
          <w:szCs w:val="24"/>
        </w:rPr>
        <w:t>E</w:t>
      </w:r>
      <w:r w:rsidR="00000000">
        <w:rPr>
          <w:rFonts w:ascii="Arial" w:hAnsi="Arial" w:cs="Arial"/>
          <w:b/>
          <w:color w:val="auto"/>
          <w:sz w:val="24"/>
          <w:szCs w:val="24"/>
        </w:rPr>
        <w:t xml:space="preserve">stratégias de </w:t>
      </w:r>
      <w:bookmarkEnd w:id="8"/>
      <w:r>
        <w:rPr>
          <w:rFonts w:ascii="Arial" w:hAnsi="Arial" w:cs="Arial"/>
          <w:b/>
          <w:color w:val="auto"/>
          <w:sz w:val="24"/>
          <w:szCs w:val="24"/>
        </w:rPr>
        <w:t>Defesa</w:t>
      </w:r>
    </w:p>
    <w:p w14:paraId="5D927292" w14:textId="70523175" w:rsidR="00292D3B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  <w:r w:rsidRPr="00384789">
        <w:drawing>
          <wp:inline distT="0" distB="0" distL="0" distR="0" wp14:anchorId="1C403F61" wp14:editId="1B998F90">
            <wp:extent cx="6213736" cy="2736620"/>
            <wp:effectExtent l="0" t="0" r="0" b="6985"/>
            <wp:docPr id="59701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7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131" cy="27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306E" w14:textId="77777777" w:rsid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2E26258C" w14:textId="77777777" w:rsid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239E02CE" w14:textId="77777777" w:rsid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04119FCC" w14:textId="77777777" w:rsid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048871AA" w14:textId="77777777" w:rsid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4B86DDD7" w14:textId="77777777" w:rsidR="00384789" w:rsidRPr="00384789" w:rsidRDefault="00384789" w:rsidP="00384789">
      <w:pPr>
        <w:spacing w:line="30" w:lineRule="atLeast"/>
        <w:jc w:val="both"/>
        <w:rPr>
          <w:rFonts w:ascii="Arial" w:hAnsi="Arial" w:cs="Arial"/>
          <w:b/>
        </w:rPr>
      </w:pPr>
    </w:p>
    <w:p w14:paraId="56423AE8" w14:textId="0A682A53" w:rsidR="00292D3B" w:rsidRDefault="00384789">
      <w:pPr>
        <w:pStyle w:val="Heading3"/>
        <w:numPr>
          <w:ilvl w:val="2"/>
          <w:numId w:val="1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9" w:name="_Toc180217279"/>
      <w:r>
        <w:rPr>
          <w:rFonts w:ascii="Arial" w:hAnsi="Arial" w:cs="Arial"/>
          <w:b/>
          <w:color w:val="auto"/>
          <w:sz w:val="24"/>
          <w:szCs w:val="24"/>
        </w:rPr>
        <w:lastRenderedPageBreak/>
        <w:t>Estratégia</w:t>
      </w:r>
      <w:r w:rsidR="00000000">
        <w:rPr>
          <w:rFonts w:ascii="Arial" w:hAnsi="Arial" w:cs="Arial"/>
          <w:b/>
          <w:color w:val="auto"/>
          <w:sz w:val="24"/>
          <w:szCs w:val="24"/>
        </w:rPr>
        <w:t xml:space="preserve"> de </w:t>
      </w:r>
      <w:r>
        <w:rPr>
          <w:rFonts w:ascii="Arial" w:hAnsi="Arial" w:cs="Arial"/>
          <w:b/>
          <w:color w:val="auto"/>
          <w:sz w:val="24"/>
          <w:szCs w:val="24"/>
        </w:rPr>
        <w:t>E</w:t>
      </w:r>
      <w:r w:rsidR="00000000">
        <w:rPr>
          <w:rFonts w:ascii="Arial" w:hAnsi="Arial" w:cs="Arial"/>
          <w:b/>
          <w:color w:val="auto"/>
          <w:sz w:val="24"/>
          <w:szCs w:val="24"/>
        </w:rPr>
        <w:t>nfrentamento</w:t>
      </w:r>
      <w:bookmarkEnd w:id="9"/>
      <w:r w:rsidR="00000000">
        <w:rPr>
          <w:rFonts w:ascii="Arial" w:hAnsi="Arial" w:cs="Arial"/>
          <w:b/>
          <w:color w:val="auto"/>
          <w:sz w:val="24"/>
          <w:szCs w:val="24"/>
        </w:rPr>
        <w:t xml:space="preserve"> </w:t>
      </w:r>
    </w:p>
    <w:p w14:paraId="0A4D3DC0" w14:textId="56878856" w:rsidR="00292D3B" w:rsidRPr="00384789" w:rsidRDefault="00384789" w:rsidP="00384789">
      <w:pPr>
        <w:spacing w:line="30" w:lineRule="atLeast"/>
        <w:jc w:val="both"/>
        <w:rPr>
          <w:rFonts w:ascii="Arial" w:hAnsi="Arial" w:cs="Arial"/>
        </w:rPr>
      </w:pPr>
      <w:r w:rsidRPr="00384789">
        <w:drawing>
          <wp:inline distT="0" distB="0" distL="0" distR="0" wp14:anchorId="28861FC3" wp14:editId="618F7D4F">
            <wp:extent cx="6422394" cy="2844800"/>
            <wp:effectExtent l="0" t="0" r="0" b="0"/>
            <wp:docPr id="35394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76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1016" cy="2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49F" w14:textId="77777777" w:rsidR="00292D3B" w:rsidRDefault="00000000">
      <w:pPr>
        <w:pStyle w:val="Heading3"/>
        <w:numPr>
          <w:ilvl w:val="2"/>
          <w:numId w:val="1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10" w:name="_Toc180217280"/>
      <w:r>
        <w:rPr>
          <w:rFonts w:ascii="Arial" w:hAnsi="Arial" w:cs="Arial"/>
          <w:b/>
          <w:color w:val="auto"/>
          <w:sz w:val="24"/>
          <w:szCs w:val="24"/>
        </w:rPr>
        <w:t>Pontos fracos + oportunidades = estratégias de melhoria</w:t>
      </w:r>
      <w:bookmarkEnd w:id="10"/>
    </w:p>
    <w:p w14:paraId="74C0F98F" w14:textId="350A3C7E" w:rsidR="00292D3B" w:rsidRPr="00384789" w:rsidRDefault="00384789" w:rsidP="00384789">
      <w:p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 w:rsidRPr="00384789">
        <w:drawing>
          <wp:inline distT="0" distB="0" distL="0" distR="0" wp14:anchorId="64BF8A88" wp14:editId="704FE986">
            <wp:extent cx="6440025" cy="2844800"/>
            <wp:effectExtent l="0" t="0" r="0" b="0"/>
            <wp:docPr id="198175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63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6432" cy="28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91E9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087F9165" w14:textId="77777777" w:rsidR="00384789" w:rsidRDefault="00384789">
      <w:pPr>
        <w:spacing w:line="30" w:lineRule="atLeast"/>
        <w:contextualSpacing/>
        <w:jc w:val="both"/>
        <w:rPr>
          <w:rFonts w:ascii="Arial" w:hAnsi="Arial" w:cs="Arial"/>
        </w:rPr>
      </w:pPr>
    </w:p>
    <w:p w14:paraId="2897038F" w14:textId="77777777" w:rsidR="00384789" w:rsidRDefault="00384789">
      <w:pPr>
        <w:spacing w:line="30" w:lineRule="atLeast"/>
        <w:contextualSpacing/>
        <w:jc w:val="both"/>
        <w:rPr>
          <w:rFonts w:ascii="Arial" w:hAnsi="Arial" w:cs="Arial"/>
        </w:rPr>
      </w:pPr>
    </w:p>
    <w:p w14:paraId="6264F39F" w14:textId="77777777" w:rsidR="00384789" w:rsidRDefault="00384789">
      <w:pPr>
        <w:spacing w:line="30" w:lineRule="atLeast"/>
        <w:contextualSpacing/>
        <w:jc w:val="both"/>
        <w:rPr>
          <w:rFonts w:ascii="Arial" w:hAnsi="Arial" w:cs="Arial"/>
        </w:rPr>
      </w:pPr>
    </w:p>
    <w:p w14:paraId="1EC2C5E2" w14:textId="77777777" w:rsidR="00384789" w:rsidRDefault="00384789">
      <w:pPr>
        <w:spacing w:line="30" w:lineRule="atLeast"/>
        <w:contextualSpacing/>
        <w:jc w:val="both"/>
        <w:rPr>
          <w:rFonts w:ascii="Arial" w:hAnsi="Arial" w:cs="Arial"/>
        </w:rPr>
      </w:pPr>
    </w:p>
    <w:p w14:paraId="39ECF367" w14:textId="77777777" w:rsidR="00384789" w:rsidRDefault="00384789">
      <w:pPr>
        <w:spacing w:line="30" w:lineRule="atLeast"/>
        <w:contextualSpacing/>
        <w:jc w:val="both"/>
        <w:rPr>
          <w:rFonts w:ascii="Arial" w:hAnsi="Arial" w:cs="Arial"/>
        </w:rPr>
      </w:pPr>
    </w:p>
    <w:p w14:paraId="3E808CAF" w14:textId="6FC65653" w:rsidR="00292D3B" w:rsidRDefault="00384789">
      <w:pPr>
        <w:pStyle w:val="Heading3"/>
        <w:numPr>
          <w:ilvl w:val="2"/>
          <w:numId w:val="1"/>
        </w:numPr>
        <w:spacing w:line="30" w:lineRule="atLeast"/>
        <w:contextualSpacing/>
        <w:jc w:val="both"/>
        <w:rPr>
          <w:rFonts w:ascii="Arial" w:hAnsi="Arial" w:cs="Arial"/>
          <w:b/>
          <w:color w:val="auto"/>
          <w:sz w:val="24"/>
          <w:szCs w:val="24"/>
        </w:rPr>
      </w:pPr>
      <w:bookmarkStart w:id="11" w:name="_Toc180217281"/>
      <w:r>
        <w:rPr>
          <w:rFonts w:ascii="Arial" w:hAnsi="Arial" w:cs="Arial"/>
          <w:b/>
          <w:color w:val="auto"/>
          <w:sz w:val="24"/>
          <w:szCs w:val="24"/>
        </w:rPr>
        <w:lastRenderedPageBreak/>
        <w:t xml:space="preserve">Estratégia </w:t>
      </w:r>
      <w:r w:rsidR="00000000">
        <w:rPr>
          <w:rFonts w:ascii="Arial" w:hAnsi="Arial" w:cs="Arial"/>
          <w:b/>
          <w:color w:val="auto"/>
          <w:sz w:val="24"/>
          <w:szCs w:val="24"/>
        </w:rPr>
        <w:t xml:space="preserve">de </w:t>
      </w:r>
      <w:bookmarkEnd w:id="11"/>
      <w:r>
        <w:rPr>
          <w:rFonts w:ascii="Arial" w:hAnsi="Arial" w:cs="Arial"/>
          <w:b/>
          <w:color w:val="auto"/>
          <w:sz w:val="24"/>
          <w:szCs w:val="24"/>
        </w:rPr>
        <w:t>Crescimento</w:t>
      </w:r>
    </w:p>
    <w:p w14:paraId="56B6E1A2" w14:textId="484F1A50" w:rsidR="00384789" w:rsidRPr="00384789" w:rsidRDefault="00241CA1" w:rsidP="00384789">
      <w:r w:rsidRPr="00241CA1">
        <w:drawing>
          <wp:inline distT="0" distB="0" distL="0" distR="0" wp14:anchorId="27BCC3A7" wp14:editId="239C900D">
            <wp:extent cx="6348311" cy="3200400"/>
            <wp:effectExtent l="0" t="0" r="0" b="0"/>
            <wp:docPr id="1621664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41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3521" cy="32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9ECD" w14:textId="77777777" w:rsidR="00292D3B" w:rsidRDefault="00000000">
      <w:pPr>
        <w:pStyle w:val="Heading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2" w:name="_Toc180217282"/>
      <w:r>
        <w:rPr>
          <w:rFonts w:ascii="Arial" w:hAnsi="Arial" w:cs="Arial"/>
          <w:b/>
          <w:bCs/>
          <w:color w:val="auto"/>
          <w:sz w:val="24"/>
          <w:szCs w:val="24"/>
        </w:rPr>
        <w:t>Mapeamento de Risco</w:t>
      </w:r>
      <w:bookmarkEnd w:id="12"/>
    </w:p>
    <w:p w14:paraId="788CCEA6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0FE626" wp14:editId="06FD050B">
            <wp:extent cx="6224905" cy="2439670"/>
            <wp:effectExtent l="0" t="0" r="0" b="0"/>
            <wp:docPr id="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AEA4" w14:textId="77777777" w:rsidR="00292D3B" w:rsidRDefault="00000000">
      <w:pPr>
        <w:pStyle w:val="Heading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3" w:name="_Toc180217283"/>
      <w:r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2. ALGORITMO E ESTRUTURA DE DADOS</w:t>
      </w:r>
      <w:bookmarkEnd w:id="13"/>
    </w:p>
    <w:p w14:paraId="629898A0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0" distR="0" simplePos="0" relativeHeight="47" behindDoc="0" locked="0" layoutInCell="0" allowOverlap="1" wp14:anchorId="33B7242E" wp14:editId="13F3C07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727575"/>
            <wp:effectExtent l="0" t="0" r="0" b="0"/>
            <wp:wrapSquare wrapText="largest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4242B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C8C4AA1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5D17E77D" w14:textId="77777777" w:rsidR="00292D3B" w:rsidRDefault="00000000">
      <w:pPr>
        <w:pStyle w:val="Heading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4" w:name="_Toc180217284"/>
      <w:r>
        <w:rPr>
          <w:rFonts w:ascii="Arial" w:hAnsi="Arial" w:cs="Arial"/>
          <w:b/>
          <w:bCs/>
          <w:color w:val="auto"/>
          <w:sz w:val="24"/>
          <w:szCs w:val="24"/>
        </w:rPr>
        <w:t>3. MATEMÁTICA APLICA A CIÊNCIA DE DADOS DA COMPUTAÇÃO</w:t>
      </w:r>
      <w:bookmarkEnd w:id="14"/>
    </w:p>
    <w:p w14:paraId="7918A0EA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Podemos aplicar conceitos de conjuntos para descrever diferentes características e segmentos da empresa InclusivaMente:</w:t>
      </w:r>
    </w:p>
    <w:p w14:paraId="40E23089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06CD79A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Conjuntos de Famílias e Profissionais:</w:t>
      </w:r>
      <w:r>
        <w:rPr>
          <w:rFonts w:ascii="Arial" w:hAnsi="Arial" w:cs="Arial"/>
        </w:rPr>
        <w:t xml:space="preserve"> Podemos definir o conjunto de famílias e profissionais que utilizam as soluções da InclusivaMente. Esse conjunto pode ser segmentado em subconjuntos, como famílias com crianças neuro-atípicas e profissionais da área de saúde.</w:t>
      </w:r>
    </w:p>
    <w:p w14:paraId="2A981500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276A639D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Conjuntos de Soluções Tecnológicas</w:t>
      </w:r>
      <w:r>
        <w:rPr>
          <w:rFonts w:ascii="Arial" w:hAnsi="Arial" w:cs="Arial"/>
        </w:rPr>
        <w:t xml:space="preserve">: A InclusivaMente tem um conjunto de soluções tecnológicas, organizadas em categorias como plataformas de suporte para </w:t>
      </w:r>
      <w:r>
        <w:rPr>
          <w:rFonts w:ascii="Arial" w:hAnsi="Arial" w:cs="Arial"/>
        </w:rPr>
        <w:lastRenderedPageBreak/>
        <w:t>diagnóstico, ferramentas de acompanhamento de desenvolvimento e serviços de análise de dados.</w:t>
      </w:r>
    </w:p>
    <w:p w14:paraId="377C43DF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35448094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Conjuntos de Feedback:</w:t>
      </w:r>
      <w:r>
        <w:rPr>
          <w:rFonts w:ascii="Arial" w:hAnsi="Arial" w:cs="Arial"/>
        </w:rPr>
        <w:t xml:space="preserve"> Os feedbacks fornecidos pelas famílias e profissionais podem ser organizados em conjuntos, separando por serviços ou métodos específicos. Isso ajuda a monitorar a satisfação e identificar melhorias contínuas.</w:t>
      </w:r>
    </w:p>
    <w:p w14:paraId="20057AF2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0D4A4CD7" w14:textId="77777777" w:rsidR="00292D3B" w:rsidRDefault="00000000">
      <w:pPr>
        <w:pStyle w:val="Heading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5" w:name="_Toc180217285"/>
      <w:r>
        <w:rPr>
          <w:rFonts w:ascii="Arial" w:hAnsi="Arial" w:cs="Arial"/>
          <w:b/>
          <w:bCs/>
          <w:color w:val="auto"/>
          <w:sz w:val="24"/>
          <w:szCs w:val="24"/>
        </w:rPr>
        <w:t>3.2 Operações de Conjuntos</w:t>
      </w:r>
      <w:bookmarkEnd w:id="15"/>
    </w:p>
    <w:p w14:paraId="76728D0C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União de Conjuntos:</w:t>
      </w:r>
      <w:r>
        <w:rPr>
          <w:rFonts w:ascii="Arial" w:hAnsi="Arial" w:cs="Arial"/>
        </w:rPr>
        <w:t xml:space="preserve"> A união dos conjuntos de famílias que utilizam ferramentas de acompanhamento de desenvolvimento e os profissionais que fornecem suporte através da plataforma. Isso cria um ecossistema completo de apoio para as crianças.</w:t>
      </w:r>
    </w:p>
    <w:p w14:paraId="239A075D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671933F4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Interseção de Famílias e Profissionais:</w:t>
      </w:r>
      <w:r>
        <w:rPr>
          <w:rFonts w:ascii="Arial" w:hAnsi="Arial" w:cs="Arial"/>
        </w:rPr>
        <w:t xml:space="preserve"> A interseção entre o conjunto de famílias e o conjunto de profissionais que utilizam as soluções da InclusivaMente representa aqueles casos em que ambos estão engajados em acompanhar o desenvolvimento de uma mesma criança. Isso indica uma colaboração ativa entre as partes, facilitando um acompanhamento mais completo e personalizado para as crianças neuro-atípicas</w:t>
      </w:r>
    </w:p>
    <w:p w14:paraId="4CEB082F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Diferença de Conjuntos:</w:t>
      </w:r>
      <w:r>
        <w:rPr>
          <w:rFonts w:ascii="Arial" w:hAnsi="Arial" w:cs="Arial"/>
        </w:rPr>
        <w:t xml:space="preserve"> A diferença entre os profissionais que utilizam ferramentas de diagnóstico e aqueles que utilizam acompanhamento de desenvolvimento, revelando os diferentes focos de atuação dos usuários.</w:t>
      </w:r>
    </w:p>
    <w:p w14:paraId="6FA5C62B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45B04A52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Produto Cartesiano de Conjuntos:</w:t>
      </w:r>
      <w:r>
        <w:rPr>
          <w:rFonts w:ascii="Arial" w:hAnsi="Arial" w:cs="Arial"/>
        </w:rPr>
        <w:t xml:space="preserve"> Podemos analisar todas as possíveis combinações de famílias com as ferramentas disponíveis. Cada elemento do produto cartesiano representa uma família específica utilizando uma solução específica, o que permite identificar padrões de uso e direcionar recomendações personalizadas. </w:t>
      </w:r>
    </w:p>
    <w:p w14:paraId="171FF872" w14:textId="77777777" w:rsidR="00292D3B" w:rsidRDefault="00000000">
      <w:pPr>
        <w:pStyle w:val="Heading1"/>
        <w:spacing w:line="30" w:lineRule="atLeast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6" w:name="_Toc180217286"/>
      <w:r>
        <w:rPr>
          <w:rFonts w:ascii="Arial" w:hAnsi="Arial" w:cs="Arial"/>
          <w:b/>
          <w:bCs/>
          <w:color w:val="auto"/>
          <w:sz w:val="24"/>
          <w:szCs w:val="24"/>
        </w:rPr>
        <w:t>4. Comportamento Organizacional em ambiente disruptivo</w:t>
      </w:r>
      <w:bookmarkEnd w:id="16"/>
    </w:p>
    <w:p w14:paraId="408AD9EC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7" w:name="_Toc180217287"/>
      <w:r>
        <w:rPr>
          <w:rFonts w:ascii="Arial" w:hAnsi="Arial" w:cs="Arial"/>
          <w:b/>
          <w:bCs/>
          <w:color w:val="auto"/>
          <w:sz w:val="24"/>
          <w:szCs w:val="24"/>
        </w:rPr>
        <w:t>4.1 História</w:t>
      </w:r>
      <w:bookmarkEnd w:id="17"/>
    </w:p>
    <w:p w14:paraId="29D70887" w14:textId="77777777" w:rsidR="00292D3B" w:rsidRDefault="00000000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  <w:r>
        <w:rPr>
          <w:rStyle w:val="oypena"/>
          <w:rFonts w:ascii="Arial" w:hAnsi="Arial" w:cs="Arial"/>
        </w:rPr>
        <w:t>A InclusivaMente surgiu quando um dos fundadores notou comportamentos atípicos em seu filho e, ao buscar informações sobre o Transtorno do Espectro Autista (TEA), encontrou dificuldade em obter orientação clara e precisa, o que trouxe frustração e preocupações. A empresa foi criada para oferecer suporte mais eficaz e acessível a outras famílias que enfrentam desafios semelhantes.</w:t>
      </w:r>
    </w:p>
    <w:p w14:paraId="396EFC0F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8" w:name="_Toc180217288"/>
      <w:r>
        <w:rPr>
          <w:rFonts w:ascii="Arial" w:hAnsi="Arial" w:cs="Arial"/>
          <w:b/>
          <w:bCs/>
          <w:color w:val="auto"/>
          <w:sz w:val="24"/>
          <w:szCs w:val="24"/>
        </w:rPr>
        <w:t>4.2 Perfil Comportamental</w:t>
      </w:r>
      <w:bookmarkEnd w:id="18"/>
    </w:p>
    <w:p w14:paraId="71C89D31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beforeAutospacing="1" w:after="0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</w:rPr>
        <w:t>Empático:</w:t>
      </w:r>
      <w:r>
        <w:rPr>
          <w:rFonts w:ascii="Arial" w:eastAsia="Times New Roman" w:hAnsi="Arial" w:cs="Arial"/>
        </w:rPr>
        <w:t xml:space="preserve"> C</w:t>
      </w:r>
      <w:r>
        <w:rPr>
          <w:rFonts w:ascii="Arial" w:hAnsi="Arial" w:cs="Arial"/>
        </w:rPr>
        <w:t>ompreende e sente as emoções dos outros, ouvindo atentamente e validando suas experiências, o que cria conexões significativas.</w:t>
      </w:r>
    </w:p>
    <w:p w14:paraId="38436786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="0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</w:rPr>
        <w:t>Complacente:</w:t>
      </w:r>
      <w:r>
        <w:rPr>
          <w:rFonts w:ascii="Arial" w:eastAsia="Times New Roman" w:hAnsi="Arial" w:cs="Arial"/>
        </w:rPr>
        <w:t xml:space="preserve"> </w:t>
      </w:r>
      <w:r>
        <w:rPr>
          <w:rFonts w:ascii="Arial" w:hAnsi="Arial" w:cs="Arial"/>
        </w:rPr>
        <w:t>Busca agradar os outros, muitas vezes sacrificando suas próprias necessidades para manter a harmonia, evitando conflitos.</w:t>
      </w:r>
    </w:p>
    <w:p w14:paraId="0CE749F0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Autospacing="1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</w:rPr>
        <w:t>Curioso</w:t>
      </w:r>
      <w:r>
        <w:rPr>
          <w:rFonts w:ascii="Arial" w:eastAsia="Times New Roman" w:hAnsi="Arial" w:cs="Arial"/>
        </w:rPr>
        <w:t xml:space="preserve">: </w:t>
      </w:r>
      <w:r>
        <w:rPr>
          <w:rFonts w:ascii="Arial" w:hAnsi="Arial" w:cs="Arial"/>
        </w:rPr>
        <w:t>Forte desejo de aprender e explorar, fazendo perguntas e buscando novas experiências, o que estimula a criatividade e o crescimento.</w:t>
      </w:r>
    </w:p>
    <w:p w14:paraId="200C2FE4" w14:textId="77777777" w:rsidR="00292D3B" w:rsidRDefault="00000000">
      <w:pPr>
        <w:pStyle w:val="Heading2"/>
        <w:numPr>
          <w:ilvl w:val="1"/>
          <w:numId w:val="22"/>
        </w:numPr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9" w:name="_Toc180217289"/>
      <w:r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Valores</w:t>
      </w:r>
      <w:bookmarkEnd w:id="19"/>
    </w:p>
    <w:p w14:paraId="0E95FE0C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beforeAutospacing="1" w:after="0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Empatia:</w:t>
      </w:r>
      <w:r>
        <w:rPr>
          <w:rFonts w:ascii="Arial" w:hAnsi="Arial" w:cs="Arial"/>
        </w:rPr>
        <w:t xml:space="preserve"> Colocar as necessidades das crianças e suas famílias no centro de tudo o que fazemos, com respeito e sensibilidade.</w:t>
      </w:r>
    </w:p>
    <w:p w14:paraId="2B3FB906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Inovação</w:t>
      </w:r>
      <w:r>
        <w:rPr>
          <w:rFonts w:ascii="Arial" w:hAnsi="Arial" w:cs="Arial"/>
        </w:rPr>
        <w:t>: Utilizar ciência de dados, inteligência artificial e metodologias comprovadas para desenvolver soluções tecnológicas eficazes e acessíveis.</w:t>
      </w:r>
    </w:p>
    <w:p w14:paraId="46A9EA87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Colaboração</w:t>
      </w:r>
      <w:r>
        <w:rPr>
          <w:rFonts w:ascii="Arial" w:hAnsi="Arial" w:cs="Arial"/>
        </w:rPr>
        <w:t>: Fomentar uma rede de apoio entre pais, terapeutas e especialistas, promovendo o aprendizado mútuo e o desenvolvimento conjunto.</w:t>
      </w:r>
    </w:p>
    <w:p w14:paraId="7F972497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="0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Inclusão</w:t>
      </w:r>
      <w:r>
        <w:rPr>
          <w:rFonts w:ascii="Arial" w:hAnsi="Arial" w:cs="Arial"/>
        </w:rPr>
        <w:t>: Garantir que nossas soluções sejam acessíveis a todos, independentemente de localização ou situação financeira.</w:t>
      </w:r>
    </w:p>
    <w:p w14:paraId="6463B61B" w14:textId="77777777" w:rsidR="00292D3B" w:rsidRDefault="00000000">
      <w:pPr>
        <w:pStyle w:val="ListParagraph"/>
        <w:numPr>
          <w:ilvl w:val="0"/>
          <w:numId w:val="6"/>
        </w:numPr>
        <w:suppressAutoHyphens w:val="0"/>
        <w:spacing w:afterAutospacing="1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Verdade</w:t>
      </w:r>
      <w:r>
        <w:rPr>
          <w:rFonts w:ascii="Arial" w:hAnsi="Arial" w:cs="Arial"/>
        </w:rPr>
        <w:t>: Manter uma comunicação aberta e honesta com todas as partes envolvidas, garantindo confiança e clareza em cada etapa do processo.</w:t>
      </w:r>
    </w:p>
    <w:p w14:paraId="604E1062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0" w:name="_Toc180217290"/>
      <w:r>
        <w:rPr>
          <w:rFonts w:ascii="Arial" w:hAnsi="Arial" w:cs="Arial"/>
          <w:b/>
          <w:bCs/>
          <w:color w:val="auto"/>
          <w:sz w:val="24"/>
          <w:szCs w:val="24"/>
        </w:rPr>
        <w:t>4.4 Lema da Empresa</w:t>
      </w:r>
      <w:bookmarkEnd w:id="20"/>
    </w:p>
    <w:p w14:paraId="2DD772FE" w14:textId="77777777" w:rsidR="00292D3B" w:rsidRDefault="00000000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  <w:r>
        <w:rPr>
          <w:rStyle w:val="oypena"/>
          <w:rFonts w:ascii="Arial" w:hAnsi="Arial" w:cs="Arial"/>
        </w:rPr>
        <w:t>Dados que conectam, vidas que transformam</w:t>
      </w:r>
    </w:p>
    <w:p w14:paraId="3D63499F" w14:textId="77777777" w:rsidR="00292D3B" w:rsidRDefault="00292D3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</w:p>
    <w:p w14:paraId="250C4051" w14:textId="77777777" w:rsidR="00292D3B" w:rsidRDefault="00292D3B">
      <w:pPr>
        <w:spacing w:line="30" w:lineRule="atLeast"/>
        <w:contextualSpacing/>
        <w:jc w:val="both"/>
        <w:rPr>
          <w:rStyle w:val="oypena"/>
          <w:rFonts w:ascii="Arial" w:hAnsi="Arial" w:cs="Arial"/>
        </w:rPr>
      </w:pPr>
    </w:p>
    <w:p w14:paraId="620C17F3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1" w:name="_Toc180217291"/>
      <w:r>
        <w:rPr>
          <w:rFonts w:ascii="Arial" w:hAnsi="Arial" w:cs="Arial"/>
          <w:b/>
          <w:bCs/>
          <w:color w:val="auto"/>
          <w:sz w:val="24"/>
          <w:szCs w:val="24"/>
        </w:rPr>
        <w:t>4.5 Código de Ética</w:t>
      </w:r>
      <w:bookmarkEnd w:id="21"/>
    </w:p>
    <w:p w14:paraId="04FFABC8" w14:textId="77777777" w:rsidR="00292D3B" w:rsidRDefault="00000000">
      <w:pPr>
        <w:pStyle w:val="ListParagraph"/>
        <w:numPr>
          <w:ilvl w:val="0"/>
          <w:numId w:val="15"/>
        </w:numPr>
        <w:spacing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Respeito à Diversidade:</w:t>
      </w:r>
      <w:r>
        <w:rPr>
          <w:rFonts w:ascii="Arial" w:hAnsi="Arial" w:cs="Arial"/>
        </w:rPr>
        <w:t xml:space="preserve"> Valorizamos a individualidade e as diferenças de cada criança, família e profissional. Promovemos uma cultura inclusiva e livre de qualquer forma de discriminação, respeitando todas as formas de neurodiversidade e as necessidades únicas de cada pessoa.</w:t>
      </w:r>
    </w:p>
    <w:p w14:paraId="5F6DDDB6" w14:textId="77777777" w:rsidR="00292D3B" w:rsidRDefault="00000000">
      <w:pPr>
        <w:pStyle w:val="ListParagraph"/>
        <w:numPr>
          <w:ilvl w:val="0"/>
          <w:numId w:val="15"/>
        </w:numPr>
        <w:spacing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Compromisso com a Transparência:</w:t>
      </w:r>
      <w:r>
        <w:rPr>
          <w:rFonts w:ascii="Arial" w:hAnsi="Arial" w:cs="Arial"/>
        </w:rPr>
        <w:t xml:space="preserve"> Agimos com clareza, honestidade e integridade em todas as interações com clientes, parceiros e colaboradores. Asseguramos que nossas soluções tecnológicas e os dados compartilhados sejam tratados com total transparência, mantendo a confiança de quem nos procura.</w:t>
      </w:r>
    </w:p>
    <w:p w14:paraId="14DF88F4" w14:textId="77777777" w:rsidR="00292D3B" w:rsidRDefault="00000000">
      <w:pPr>
        <w:pStyle w:val="ListParagraph"/>
        <w:numPr>
          <w:ilvl w:val="0"/>
          <w:numId w:val="15"/>
        </w:numPr>
        <w:spacing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Privacidade e Proteção de Dados:</w:t>
      </w:r>
      <w:r>
        <w:rPr>
          <w:rFonts w:ascii="Arial" w:hAnsi="Arial" w:cs="Arial"/>
        </w:rPr>
        <w:t xml:space="preserve"> Priorizamos a confidencialidade e a segurança das informações de nossos usuários. Cumprimos rigorosamente as legislações vigentes de proteção de dados, garantindo que todas as informações pessoais sejam tratadas de forma segura e ética.</w:t>
      </w:r>
    </w:p>
    <w:p w14:paraId="5E95B974" w14:textId="77777777" w:rsidR="00292D3B" w:rsidRDefault="00000000">
      <w:pPr>
        <w:pStyle w:val="ListParagraph"/>
        <w:numPr>
          <w:ilvl w:val="0"/>
          <w:numId w:val="15"/>
        </w:numPr>
        <w:spacing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Combate à Discriminação e ao Assédio:</w:t>
      </w:r>
      <w:r>
        <w:rPr>
          <w:rFonts w:ascii="Arial" w:hAnsi="Arial" w:cs="Arial"/>
        </w:rPr>
        <w:t xml:space="preserve"> Repudiamos qualquer forma de discriminação, assédio ou abuso. Criamos um ambiente seguro e respeitoso para todos, promovendo a igualdade de oportunidades e garantindo que todas as pessoas, sejam clientes, colaboradores ou parceiros, sejam tratadas com dignidade e respeito.</w:t>
      </w:r>
    </w:p>
    <w:p w14:paraId="30F8758D" w14:textId="77777777" w:rsidR="00292D3B" w:rsidRDefault="00000000">
      <w:pPr>
        <w:pStyle w:val="ListParagraph"/>
        <w:numPr>
          <w:ilvl w:val="0"/>
          <w:numId w:val="15"/>
        </w:numPr>
        <w:spacing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Responsabilidade Social:</w:t>
      </w:r>
      <w:r>
        <w:rPr>
          <w:rFonts w:ascii="Arial" w:hAnsi="Arial" w:cs="Arial"/>
        </w:rPr>
        <w:t xml:space="preserve"> Nosso compromisso é democratizar o acesso a recursos de apoio para crianças neuro-atípicas, trabalhando para que famílias de diferentes contextos socioeconômicos tenham acesso às nossas soluções. Atuamos de forma ética, com a missão de gerar impacto social positivo e melhorar a vida de todos os que dependem de nossos serviços.</w:t>
      </w:r>
    </w:p>
    <w:p w14:paraId="46C276F7" w14:textId="77777777" w:rsidR="00292D3B" w:rsidRDefault="00292D3B">
      <w:pPr>
        <w:pStyle w:val="Heading3"/>
        <w:spacing w:line="30" w:lineRule="atLeast"/>
        <w:contextualSpacing/>
        <w:jc w:val="both"/>
        <w:rPr>
          <w:rFonts w:ascii="Arial" w:hAnsi="Arial" w:cs="Arial"/>
          <w:color w:val="auto"/>
          <w:sz w:val="24"/>
          <w:szCs w:val="24"/>
        </w:rPr>
      </w:pPr>
    </w:p>
    <w:p w14:paraId="2D5ACC48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2" w:name="_Toc180217292"/>
      <w:r>
        <w:rPr>
          <w:rFonts w:ascii="Arial" w:hAnsi="Arial" w:cs="Arial"/>
          <w:b/>
          <w:bCs/>
          <w:color w:val="auto"/>
          <w:sz w:val="24"/>
          <w:szCs w:val="24"/>
        </w:rPr>
        <w:t>4.6 Pilares da Cultura da Empresa</w:t>
      </w:r>
      <w:bookmarkEnd w:id="22"/>
    </w:p>
    <w:p w14:paraId="0F5BA4E0" w14:textId="77777777" w:rsidR="00292D3B" w:rsidRDefault="00000000">
      <w:pPr>
        <w:pStyle w:val="ListParagraph"/>
        <w:numPr>
          <w:ilvl w:val="0"/>
          <w:numId w:val="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  <w:bCs/>
        </w:rPr>
        <w:t>Empatia</w:t>
      </w:r>
    </w:p>
    <w:p w14:paraId="49D0DA20" w14:textId="77777777" w:rsidR="00292D3B" w:rsidRDefault="00000000">
      <w:pPr>
        <w:numPr>
          <w:ilvl w:val="0"/>
          <w:numId w:val="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Cultivamos uma cultura de compreensão e conexão, ouvindo atentamente as necessidades e emoções de nossos clientes e colaboradores para criar um ambiente de apoio.</w:t>
      </w:r>
    </w:p>
    <w:p w14:paraId="6C4CD2AB" w14:textId="77777777" w:rsidR="00292D3B" w:rsidRDefault="00000000">
      <w:pPr>
        <w:pStyle w:val="ListParagraph"/>
        <w:numPr>
          <w:ilvl w:val="0"/>
          <w:numId w:val="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  <w:bCs/>
        </w:rPr>
        <w:t>Complacência Proativa</w:t>
      </w:r>
    </w:p>
    <w:p w14:paraId="5A3ACA2E" w14:textId="77777777" w:rsidR="00292D3B" w:rsidRDefault="00000000">
      <w:pPr>
        <w:numPr>
          <w:ilvl w:val="0"/>
          <w:numId w:val="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Priorizamos a satisfação do cliente, adaptando-nos às suas necessidades e promovendo harmonia nas relações, enquanto buscamos um equilíbrio saudável entre colaboração e assertividade.</w:t>
      </w:r>
    </w:p>
    <w:p w14:paraId="1C6B1B75" w14:textId="77777777" w:rsidR="00292D3B" w:rsidRDefault="00000000">
      <w:pPr>
        <w:pStyle w:val="ListParagraph"/>
        <w:numPr>
          <w:ilvl w:val="0"/>
          <w:numId w:val="8"/>
        </w:numPr>
        <w:suppressAutoHyphens w:val="0"/>
        <w:spacing w:beforeAutospacing="1" w:afterAutospacing="1" w:line="30" w:lineRule="atLeast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  <w:bCs/>
        </w:rPr>
        <w:t>Curiosidade</w:t>
      </w:r>
    </w:p>
    <w:p w14:paraId="54091BB0" w14:textId="77777777" w:rsidR="00292D3B" w:rsidRDefault="00000000">
      <w:pPr>
        <w:numPr>
          <w:ilvl w:val="0"/>
          <w:numId w:val="7"/>
        </w:numPr>
        <w:suppressAutoHyphens w:val="0"/>
        <w:spacing w:beforeAutospacing="1" w:afterAutospacing="1" w:line="30" w:lineRule="atLeast"/>
        <w:contextualSpacing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Incentivamos a busca contínua por conhecimento e inovação, estimulando a exploração de novas ideias e abordagens que impulsionam o crescimento e a criatividade em nossos processos.</w:t>
      </w:r>
    </w:p>
    <w:p w14:paraId="7C781403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</w:rPr>
      </w:pPr>
    </w:p>
    <w:p w14:paraId="25A4B891" w14:textId="77777777" w:rsidR="00292D3B" w:rsidRDefault="00000000">
      <w:pPr>
        <w:pStyle w:val="Heading2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3" w:name="_Toc180217293"/>
      <w:r>
        <w:rPr>
          <w:rFonts w:ascii="Arial" w:hAnsi="Arial" w:cs="Arial"/>
          <w:b/>
          <w:bCs/>
          <w:color w:val="auto"/>
          <w:sz w:val="24"/>
          <w:szCs w:val="24"/>
        </w:rPr>
        <w:t>4.7 Definição dos Objetivos</w:t>
      </w:r>
      <w:bookmarkEnd w:id="23"/>
    </w:p>
    <w:p w14:paraId="3B4967B8" w14:textId="77777777" w:rsidR="00292D3B" w:rsidRDefault="00000000">
      <w:pPr>
        <w:pStyle w:val="Heading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4" w:name="_Toc180217294"/>
      <w:r>
        <w:rPr>
          <w:rFonts w:ascii="Arial" w:hAnsi="Arial" w:cs="Arial"/>
          <w:b/>
          <w:bCs/>
          <w:color w:val="auto"/>
          <w:sz w:val="24"/>
          <w:szCs w:val="24"/>
        </w:rPr>
        <w:t>4.7.1 Objetivos Quantitativos</w:t>
      </w:r>
      <w:bookmarkEnd w:id="24"/>
    </w:p>
    <w:p w14:paraId="0A1CDDE8" w14:textId="77777777" w:rsidR="00292D3B" w:rsidRDefault="00000000">
      <w:pPr>
        <w:pStyle w:val="NormalWeb"/>
        <w:numPr>
          <w:ilvl w:val="0"/>
          <w:numId w:val="9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Style w:val="Strong"/>
          <w:rFonts w:ascii="Arial" w:eastAsiaTheme="majorEastAsia" w:hAnsi="Arial" w:cs="Arial"/>
        </w:rPr>
        <w:t>Aumento da Satisfação do Cliente</w:t>
      </w:r>
    </w:p>
    <w:p w14:paraId="1079BB84" w14:textId="77777777" w:rsidR="00292D3B" w:rsidRDefault="00000000">
      <w:pPr>
        <w:pStyle w:val="ListParagraph"/>
        <w:numPr>
          <w:ilvl w:val="0"/>
          <w:numId w:val="14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Atingir uma taxa de satisfação de 90% em pesquisas de feedback até o final do ano.</w:t>
      </w:r>
    </w:p>
    <w:p w14:paraId="291B6D34" w14:textId="77777777" w:rsidR="00292D3B" w:rsidRDefault="00000000">
      <w:pPr>
        <w:pStyle w:val="NormalWeb"/>
        <w:numPr>
          <w:ilvl w:val="0"/>
          <w:numId w:val="9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Style w:val="Strong"/>
          <w:rFonts w:ascii="Arial" w:eastAsiaTheme="majorEastAsia" w:hAnsi="Arial" w:cs="Arial"/>
        </w:rPr>
        <w:t>Retenção de Talentos</w:t>
      </w:r>
    </w:p>
    <w:p w14:paraId="1C392ADA" w14:textId="77777777" w:rsidR="00292D3B" w:rsidRDefault="00000000">
      <w:pPr>
        <w:pStyle w:val="ListParagraph"/>
        <w:numPr>
          <w:ilvl w:val="0"/>
          <w:numId w:val="13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t>Reduzir a taxa de rotatividade de funcionários para menos de 10% ao ano.</w:t>
      </w:r>
    </w:p>
    <w:p w14:paraId="582DA132" w14:textId="77777777" w:rsidR="00292D3B" w:rsidRDefault="00000000">
      <w:pPr>
        <w:pStyle w:val="NormalWeb"/>
        <w:numPr>
          <w:ilvl w:val="0"/>
          <w:numId w:val="9"/>
        </w:numPr>
        <w:suppressAutoHyphens w:val="0"/>
        <w:spacing w:before="100" w:after="100" w:line="30" w:lineRule="atLeast"/>
        <w:contextualSpacing/>
        <w:jc w:val="both"/>
        <w:rPr>
          <w:rStyle w:val="Strong"/>
          <w:rFonts w:ascii="Arial" w:hAnsi="Arial" w:cs="Arial"/>
          <w:b w:val="0"/>
          <w:bCs w:val="0"/>
        </w:rPr>
      </w:pPr>
      <w:r>
        <w:rPr>
          <w:rStyle w:val="Strong"/>
          <w:rFonts w:ascii="Arial" w:eastAsiaTheme="majorEastAsia" w:hAnsi="Arial" w:cs="Arial"/>
        </w:rPr>
        <w:t>Capacitação e Desenvolvimento</w:t>
      </w:r>
    </w:p>
    <w:p w14:paraId="698DD740" w14:textId="77777777" w:rsidR="00292D3B" w:rsidRDefault="00000000">
      <w:pPr>
        <w:pStyle w:val="NormalWeb"/>
        <w:numPr>
          <w:ilvl w:val="0"/>
          <w:numId w:val="12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Garantir que 80% dos colaboradores participem de pelo menos duas iniciativas de treinamento ou desenvolvimento profissional anualmente.</w:t>
      </w:r>
    </w:p>
    <w:p w14:paraId="01879529" w14:textId="77777777" w:rsidR="00292D3B" w:rsidRDefault="00000000">
      <w:pPr>
        <w:pStyle w:val="Heading3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5" w:name="_Toc180217295"/>
      <w:r>
        <w:rPr>
          <w:rFonts w:ascii="Arial" w:hAnsi="Arial" w:cs="Arial"/>
          <w:b/>
          <w:bCs/>
          <w:color w:val="auto"/>
          <w:sz w:val="24"/>
          <w:szCs w:val="24"/>
        </w:rPr>
        <w:t>4.7.2 Objetivos Qualitativos</w:t>
      </w:r>
      <w:bookmarkEnd w:id="25"/>
    </w:p>
    <w:p w14:paraId="4971F061" w14:textId="77777777" w:rsidR="00292D3B" w:rsidRDefault="00000000">
      <w:pPr>
        <w:pStyle w:val="NormalWeb"/>
        <w:numPr>
          <w:ilvl w:val="0"/>
          <w:numId w:val="10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Style w:val="Strong"/>
          <w:rFonts w:ascii="Arial" w:eastAsiaTheme="majorEastAsia" w:hAnsi="Arial" w:cs="Arial"/>
        </w:rPr>
        <w:t>Promoção de um Ambiente Inclusivo</w:t>
      </w:r>
    </w:p>
    <w:p w14:paraId="331F92B4" w14:textId="77777777" w:rsidR="00292D3B" w:rsidRDefault="00000000">
      <w:pPr>
        <w:pStyle w:val="ListParagraph"/>
        <w:numPr>
          <w:ilvl w:val="0"/>
          <w:numId w:val="7"/>
        </w:numPr>
        <w:suppressAutoHyphens w:val="0"/>
        <w:spacing w:beforeAutospacing="1" w:afterAutospacing="1" w:line="30" w:lineRule="atLeast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Criar um espaço onde todos os colaboradores se sintam valorizados e ouvidos, promovendo diversidade e inclusão em todas as práticas da empresa.</w:t>
      </w:r>
    </w:p>
    <w:p w14:paraId="5D4BE40C" w14:textId="77777777" w:rsidR="00292D3B" w:rsidRDefault="00000000">
      <w:pPr>
        <w:pStyle w:val="NormalWeb"/>
        <w:numPr>
          <w:ilvl w:val="0"/>
          <w:numId w:val="10"/>
        </w:numPr>
        <w:suppressAutoHyphens w:val="0"/>
        <w:spacing w:before="100" w:after="100" w:line="30" w:lineRule="atLeast"/>
        <w:contextualSpacing/>
        <w:jc w:val="both"/>
        <w:rPr>
          <w:rStyle w:val="Strong"/>
          <w:rFonts w:ascii="Arial" w:hAnsi="Arial" w:cs="Arial"/>
          <w:b w:val="0"/>
          <w:bCs w:val="0"/>
        </w:rPr>
      </w:pPr>
      <w:r>
        <w:rPr>
          <w:rStyle w:val="Strong"/>
          <w:rFonts w:ascii="Arial" w:eastAsiaTheme="majorEastAsia" w:hAnsi="Arial" w:cs="Arial"/>
        </w:rPr>
        <w:t>Fomento à Inovação</w:t>
      </w:r>
    </w:p>
    <w:p w14:paraId="43788656" w14:textId="77777777" w:rsidR="00292D3B" w:rsidRDefault="00000000">
      <w:pPr>
        <w:pStyle w:val="NormalWeb"/>
        <w:numPr>
          <w:ilvl w:val="0"/>
          <w:numId w:val="11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Estabelecer uma cultura que encoraje a experimentação e a troca de ideias, permitindo que os colaboradores se sintam seguros para propor soluções criativas.</w:t>
      </w:r>
    </w:p>
    <w:p w14:paraId="01C67341" w14:textId="77777777" w:rsidR="00292D3B" w:rsidRDefault="00000000">
      <w:pPr>
        <w:pStyle w:val="NormalWeb"/>
        <w:numPr>
          <w:ilvl w:val="0"/>
          <w:numId w:val="10"/>
        </w:numPr>
        <w:suppressAutoHyphens w:val="0"/>
        <w:spacing w:before="100" w:after="100" w:line="30" w:lineRule="atLeast"/>
        <w:contextualSpacing/>
        <w:jc w:val="both"/>
        <w:rPr>
          <w:rStyle w:val="Strong"/>
          <w:rFonts w:ascii="Arial" w:hAnsi="Arial" w:cs="Arial"/>
          <w:b w:val="0"/>
          <w:bCs w:val="0"/>
        </w:rPr>
      </w:pPr>
      <w:r>
        <w:rPr>
          <w:rStyle w:val="Strong"/>
          <w:rFonts w:ascii="Arial" w:eastAsiaTheme="majorEastAsia" w:hAnsi="Arial" w:cs="Arial"/>
        </w:rPr>
        <w:t>Fortalecimento da Colaboração</w:t>
      </w:r>
    </w:p>
    <w:p w14:paraId="35402835" w14:textId="77777777" w:rsidR="00292D3B" w:rsidRDefault="00000000">
      <w:pPr>
        <w:pStyle w:val="NormalWeb"/>
        <w:numPr>
          <w:ilvl w:val="0"/>
          <w:numId w:val="11"/>
        </w:numPr>
        <w:suppressAutoHyphens w:val="0"/>
        <w:spacing w:before="100" w:after="100"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Incentivar uma comunicação aberta e o trabalho em equipe, onde a empatia e a compreensão sejam fundamentais nas interações diárias, criando um clima organizacional positivo.</w:t>
      </w:r>
    </w:p>
    <w:p w14:paraId="79533772" w14:textId="77777777" w:rsidR="00292D3B" w:rsidRDefault="00000000">
      <w:pPr>
        <w:pStyle w:val="Heading1"/>
        <w:spacing w:line="30" w:lineRule="atLeast"/>
        <w:ind w:left="360"/>
        <w:contextualSpacing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6" w:name="_Toc180217296"/>
      <w:r>
        <w:rPr>
          <w:rFonts w:ascii="Arial" w:hAnsi="Arial" w:cs="Arial"/>
          <w:b/>
          <w:bCs/>
          <w:color w:val="auto"/>
          <w:sz w:val="24"/>
          <w:szCs w:val="24"/>
        </w:rPr>
        <w:t>5. PROJECT MODEL CANVAS</w:t>
      </w:r>
      <w:bookmarkEnd w:id="26"/>
    </w:p>
    <w:p w14:paraId="0882F81E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2C7C11" wp14:editId="0AA046EF">
            <wp:extent cx="6421755" cy="35953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595D" w14:textId="77777777" w:rsidR="00292D3B" w:rsidRDefault="00292D3B">
      <w:pPr>
        <w:spacing w:line="30" w:lineRule="atLeast"/>
        <w:contextualSpacing/>
        <w:jc w:val="both"/>
        <w:rPr>
          <w:rFonts w:ascii="Arial" w:hAnsi="Arial" w:cs="Arial"/>
          <w:lang w:val="en-US"/>
        </w:rPr>
      </w:pPr>
    </w:p>
    <w:p w14:paraId="67F1FCAE" w14:textId="77777777" w:rsidR="00292D3B" w:rsidRDefault="00000000">
      <w:pPr>
        <w:pStyle w:val="Heading1"/>
        <w:spacing w:line="30" w:lineRule="atLeast"/>
        <w:contextualSpacing/>
        <w:jc w:val="both"/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27" w:name="_Toc180217297"/>
      <w:r>
        <w:rPr>
          <w:rFonts w:ascii="Arial" w:hAnsi="Arial" w:cs="Arial"/>
          <w:b/>
          <w:bCs/>
          <w:color w:val="auto"/>
          <w:sz w:val="24"/>
          <w:szCs w:val="24"/>
          <w:lang w:val="en-US"/>
        </w:rPr>
        <w:t>Referências</w:t>
      </w:r>
      <w:bookmarkEnd w:id="27"/>
    </w:p>
    <w:p w14:paraId="49778C62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u w:val="single"/>
          <w:lang w:val="en-US"/>
        </w:rPr>
      </w:pPr>
      <w:r>
        <w:rPr>
          <w:rStyle w:val="StrongEmphasis"/>
          <w:rFonts w:ascii="Arial" w:hAnsi="Arial" w:cs="Arial"/>
          <w:lang w:val="en-US"/>
        </w:rPr>
        <w:t>CDC.</w:t>
      </w:r>
      <w:r>
        <w:rPr>
          <w:rFonts w:ascii="Arial" w:hAnsi="Arial" w:cs="Arial"/>
          <w:lang w:val="en-US"/>
        </w:rPr>
        <w:t xml:space="preserve"> Prevalence of Autism Spectrum Disorder Among Children Aged 4 Years — Autism and Developmental Disabilities Monitoring Network, 2020. </w:t>
      </w:r>
      <w:r>
        <w:rPr>
          <w:rFonts w:ascii="Arial" w:hAnsi="Arial" w:cs="Arial"/>
        </w:rPr>
        <w:t xml:space="preserve">2023. Disponível em: </w:t>
      </w:r>
      <w:hyperlink r:id="rId25" w:tgtFrame="_new">
        <w:r>
          <w:rPr>
            <w:rStyle w:val="Hyperlink"/>
            <w:rFonts w:ascii="Arial" w:hAnsi="Arial" w:cs="Arial"/>
          </w:rPr>
          <w:t>https://www.cdc.gov/mmwr/volumes/72/su/pdfs/su7201a1-H.pdf</w:t>
        </w:r>
      </w:hyperlink>
      <w:r>
        <w:rPr>
          <w:rFonts w:ascii="Arial" w:hAnsi="Arial" w:cs="Arial"/>
        </w:rPr>
        <w:t xml:space="preserve">. </w:t>
      </w:r>
      <w:r>
        <w:rPr>
          <w:rFonts w:ascii="Arial" w:hAnsi="Arial" w:cs="Arial"/>
          <w:lang w:val="en-US"/>
        </w:rPr>
        <w:t>Acesso em: 09 set. 2024.</w:t>
      </w:r>
    </w:p>
    <w:p w14:paraId="0A515808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u w:val="single"/>
        </w:rPr>
      </w:pPr>
      <w:r>
        <w:rPr>
          <w:rStyle w:val="StrongEmphasis"/>
          <w:rFonts w:ascii="Arial" w:hAnsi="Arial" w:cs="Arial"/>
          <w:lang w:val="en-US"/>
        </w:rPr>
        <w:t>MARKETSANDMARKETS.</w:t>
      </w:r>
      <w:r>
        <w:rPr>
          <w:rFonts w:ascii="Arial" w:hAnsi="Arial" w:cs="Arial"/>
          <w:lang w:val="en-US"/>
        </w:rPr>
        <w:t xml:space="preserve"> Artificial Intelligence in Healthcare Market by Technology, Offering, End-User, Application, and Region - Global Forecast to 2030. </w:t>
      </w:r>
      <w:r>
        <w:rPr>
          <w:rFonts w:ascii="Arial" w:hAnsi="Arial" w:cs="Arial"/>
        </w:rPr>
        <w:t xml:space="preserve">2023. </w:t>
      </w:r>
      <w:r>
        <w:rPr>
          <w:rFonts w:ascii="Arial" w:hAnsi="Arial" w:cs="Arial"/>
        </w:rPr>
        <w:lastRenderedPageBreak/>
        <w:t>Disponível em: https://www.marketsandmarkets.com/Market-Reports/artificial-intelligence-healthcare-market-54679320.html. Acesso em: 12 set. 2024.</w:t>
      </w:r>
    </w:p>
    <w:p w14:paraId="6DAAE8DF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V</w:t>
      </w:r>
      <w:r>
        <w:rPr>
          <w:rFonts w:ascii="Arial" w:eastAsiaTheme="majorEastAsia" w:hAnsi="Arial" w:cs="Arial"/>
          <w:b/>
          <w:bCs/>
        </w:rPr>
        <w:t>ídeo</w:t>
      </w:r>
    </w:p>
    <w:p w14:paraId="50B4952B" w14:textId="77777777" w:rsidR="00292D3B" w:rsidRDefault="00000000">
      <w:pPr>
        <w:spacing w:line="30" w:lineRule="atLeast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https://www.canva.com/design/DAGRtpLw5UM/AUL86WhiJteQbB3todgTDg/view</w:t>
      </w:r>
    </w:p>
    <w:sectPr w:rsidR="00292D3B">
      <w:headerReference w:type="default" r:id="rId26"/>
      <w:footerReference w:type="default" r:id="rId27"/>
      <w:headerReference w:type="first" r:id="rId28"/>
      <w:footerReference w:type="first" r:id="rId29"/>
      <w:pgSz w:w="11906" w:h="16838"/>
      <w:pgMar w:top="1701" w:right="1134" w:bottom="1134" w:left="1701" w:header="709" w:footer="709" w:gutter="0"/>
      <w:pgNumType w:start="1"/>
      <w:cols w:space="720"/>
      <w:formProt w:val="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8661C" w14:textId="77777777" w:rsidR="00911614" w:rsidRDefault="00911614">
      <w:pPr>
        <w:spacing w:after="0" w:line="240" w:lineRule="auto"/>
      </w:pPr>
      <w:r>
        <w:separator/>
      </w:r>
    </w:p>
  </w:endnote>
  <w:endnote w:type="continuationSeparator" w:id="0">
    <w:p w14:paraId="203E99A0" w14:textId="77777777" w:rsidR="00911614" w:rsidRDefault="00911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C3F41" w14:textId="77777777" w:rsidR="00292D3B" w:rsidRDefault="00292D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D2ECB" w14:textId="77777777" w:rsidR="00292D3B" w:rsidRDefault="00292D3B">
    <w:pPr>
      <w:pStyle w:val="Footer"/>
      <w:jc w:val="right"/>
    </w:pPr>
  </w:p>
  <w:p w14:paraId="0B58F67E" w14:textId="77777777" w:rsidR="00292D3B" w:rsidRDefault="00292D3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AB21" w14:textId="77777777" w:rsidR="00292D3B" w:rsidRDefault="00292D3B">
    <w:pPr>
      <w:pStyle w:val="Footer"/>
      <w:jc w:val="right"/>
    </w:pPr>
  </w:p>
  <w:p w14:paraId="22A4BF99" w14:textId="77777777" w:rsidR="00292D3B" w:rsidRDefault="00292D3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91656"/>
      <w:docPartObj>
        <w:docPartGallery w:val="Page Numbers (Bottom of Page)"/>
        <w:docPartUnique/>
      </w:docPartObj>
    </w:sdtPr>
    <w:sdtContent>
      <w:p w14:paraId="085A5558" w14:textId="77777777" w:rsidR="00292D3B" w:rsidRDefault="00000000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12</w:t>
        </w:r>
        <w:r>
          <w:fldChar w:fldCharType="end"/>
        </w:r>
      </w:p>
    </w:sdtContent>
  </w:sdt>
  <w:p w14:paraId="0C88D109" w14:textId="77777777" w:rsidR="00292D3B" w:rsidRDefault="00292D3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6C3A2" w14:textId="77777777" w:rsidR="00292D3B" w:rsidRDefault="00292D3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38D73" w14:textId="77777777" w:rsidR="00911614" w:rsidRDefault="00911614">
      <w:pPr>
        <w:spacing w:after="0" w:line="240" w:lineRule="auto"/>
      </w:pPr>
      <w:r>
        <w:separator/>
      </w:r>
    </w:p>
  </w:footnote>
  <w:footnote w:type="continuationSeparator" w:id="0">
    <w:p w14:paraId="5636F42A" w14:textId="77777777" w:rsidR="00911614" w:rsidRDefault="009116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F905B" w14:textId="77777777" w:rsidR="00292D3B" w:rsidRDefault="00000000">
    <w:pPr>
      <w:pStyle w:val="Header"/>
    </w:pPr>
    <w:r>
      <w:rPr>
        <w:noProof/>
      </w:rPr>
      <w:drawing>
        <wp:anchor distT="0" distB="0" distL="0" distR="0" simplePos="0" relativeHeight="251659264" behindDoc="1" locked="0" layoutInCell="1" allowOverlap="1" wp14:anchorId="59B1CB35" wp14:editId="14CD911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1" name="WordPictureWatermark768093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768093110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02D21" w14:textId="77777777" w:rsidR="00292D3B" w:rsidRDefault="00000000">
    <w:pPr>
      <w:pStyle w:val="Header"/>
      <w:jc w:val="center"/>
    </w:pPr>
    <w:r>
      <w:rPr>
        <w:noProof/>
      </w:rPr>
      <w:drawing>
        <wp:anchor distT="0" distB="0" distL="0" distR="0" simplePos="0" relativeHeight="251656192" behindDoc="1" locked="0" layoutInCell="0" allowOverlap="1" wp14:anchorId="2D42E05D" wp14:editId="79A6298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2" name="WordPictureWatermark768093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76809311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 wp14:anchorId="7694D0EC" wp14:editId="461FF1AF">
          <wp:extent cx="2689225" cy="704850"/>
          <wp:effectExtent l="0" t="0" r="0" b="0"/>
          <wp:docPr id="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1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3904040" w14:textId="77777777" w:rsidR="00292D3B" w:rsidRDefault="00292D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5B315" w14:textId="77777777" w:rsidR="00292D3B" w:rsidRDefault="00000000">
    <w:pPr>
      <w:pStyle w:val="Header"/>
      <w:jc w:val="center"/>
    </w:pPr>
    <w:r>
      <w:rPr>
        <w:noProof/>
      </w:rPr>
      <w:drawing>
        <wp:anchor distT="0" distB="0" distL="0" distR="0" simplePos="0" relativeHeight="251657216" behindDoc="1" locked="0" layoutInCell="0" allowOverlap="1" wp14:anchorId="52879B78" wp14:editId="37641CB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40830" cy="6813550"/>
          <wp:effectExtent l="0" t="0" r="0" b="0"/>
          <wp:wrapNone/>
          <wp:docPr id="4" name="WordPictureWatermark768093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76809311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640830" cy="6813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 wp14:anchorId="16AE7552" wp14:editId="3DD7804A">
          <wp:extent cx="2689225" cy="704850"/>
          <wp:effectExtent l="0" t="0" r="0" b="0"/>
          <wp:docPr id="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1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D407D2" w14:textId="77777777" w:rsidR="00292D3B" w:rsidRDefault="00292D3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6D1EB" w14:textId="77777777" w:rsidR="00292D3B" w:rsidRDefault="00000000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0" allowOverlap="1" wp14:anchorId="0F6164E3" wp14:editId="26680F50">
              <wp:simplePos x="0" y="0"/>
              <wp:positionH relativeFrom="margin">
                <wp:align>right</wp:align>
              </wp:positionH>
              <wp:positionV relativeFrom="paragraph">
                <wp:posOffset>7620</wp:posOffset>
              </wp:positionV>
              <wp:extent cx="3600450" cy="704850"/>
              <wp:effectExtent l="0" t="0" r="0" b="0"/>
              <wp:wrapSquare wrapText="bothSides"/>
              <wp:docPr id="10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360" cy="704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1796D870" w14:textId="77777777" w:rsidR="00292D3B" w:rsidRDefault="00000000">
                          <w:pPr>
                            <w:pStyle w:val="Contedodoquadro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6"/>
                            </w:rPr>
                            <w:t>Curso de Ciência de Dados para Negócios</w:t>
                          </w:r>
                        </w:p>
                        <w:p w14:paraId="10F9EC86" w14:textId="77777777" w:rsidR="00292D3B" w:rsidRDefault="00000000"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Manual do Projeto Integrador I</w:t>
                          </w:r>
                        </w:p>
                      </w:txbxContent>
                    </wps:txbx>
                    <wps:bodyPr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6164E3" id="Caixa de Texto 1" o:spid="_x0000_s1026" style="position:absolute;margin-left:232.3pt;margin-top:.6pt;width:283.5pt;height:55.5pt;z-index:251658240;visibility:visible;mso-wrap-style:square;mso-wrap-distance-left:9pt;mso-wrap-distance-top:3.6pt;mso-wrap-distance-right:9pt;mso-wrap-distance-bottom:3.6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" o:allowincell="f" stroked="f">
              <v:textbox>
                <w:txbxContent>
                  <w:p w14:paraId="1796D870" w14:textId="77777777" w:rsidR="00292D3B" w:rsidRDefault="00000000">
                    <w:pPr>
                      <w:pStyle w:val="Contedodoquadro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000000"/>
                        <w:sz w:val="26"/>
                      </w:rPr>
                      <w:t>Curso de Ciência de Dados para Negócios</w:t>
                    </w:r>
                  </w:p>
                  <w:p w14:paraId="10F9EC86" w14:textId="77777777" w:rsidR="00292D3B" w:rsidRDefault="00000000"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Manual do Projeto Integrador I</w:t>
                    </w:r>
                  </w:p>
                </w:txbxContent>
              </v:textbox>
              <w10:wrap type="square" anchorx="margin"/>
            </v:rect>
          </w:pict>
        </mc:Fallback>
      </mc:AlternateContent>
    </w:r>
    <w:r>
      <w:rPr>
        <w:noProof/>
      </w:rPr>
      <w:drawing>
        <wp:inline distT="0" distB="0" distL="0" distR="0" wp14:anchorId="01204868" wp14:editId="4E86772D">
          <wp:extent cx="2689225" cy="704850"/>
          <wp:effectExtent l="0" t="0" r="0" b="0"/>
          <wp:docPr id="11" name="Imagem 8 Copi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8 Copia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689225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A4FE8E4" w14:textId="77777777" w:rsidR="00292D3B" w:rsidRDefault="00292D3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27203" w14:textId="77777777" w:rsidR="00292D3B" w:rsidRDefault="00292D3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A7E8A"/>
    <w:multiLevelType w:val="multilevel"/>
    <w:tmpl w:val="883CE2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67A377C"/>
    <w:multiLevelType w:val="multilevel"/>
    <w:tmpl w:val="7D54A48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180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252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288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5040" w:hanging="1800"/>
      </w:pPr>
    </w:lvl>
  </w:abstractNum>
  <w:abstractNum w:abstractNumId="2" w15:restartNumberingAfterBreak="0">
    <w:nsid w:val="069C3355"/>
    <w:multiLevelType w:val="multilevel"/>
    <w:tmpl w:val="0FE2CF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CDC115A"/>
    <w:multiLevelType w:val="multilevel"/>
    <w:tmpl w:val="BFB29510"/>
    <w:lvl w:ilvl="0">
      <w:start w:val="1"/>
      <w:numFmt w:val="decimal"/>
      <w:lvlText w:val="%1"/>
      <w:lvlJc w:val="left"/>
      <w:pPr>
        <w:tabs>
          <w:tab w:val="num" w:pos="0"/>
        </w:tabs>
        <w:ind w:left="530" w:hanging="530"/>
      </w:pPr>
      <w:rPr>
        <w:b/>
      </w:rPr>
    </w:lvl>
    <w:lvl w:ilvl="1">
      <w:start w:val="4"/>
      <w:numFmt w:val="decimal"/>
      <w:lvlText w:val="%1.%2"/>
      <w:lvlJc w:val="left"/>
      <w:pPr>
        <w:tabs>
          <w:tab w:val="num" w:pos="0"/>
        </w:tabs>
        <w:ind w:left="530" w:hanging="530"/>
      </w:pPr>
      <w:rPr>
        <w:b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>
        <w:b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  <w:rPr>
        <w:b/>
      </w:rPr>
    </w:lvl>
  </w:abstractNum>
  <w:abstractNum w:abstractNumId="4" w15:restartNumberingAfterBreak="0">
    <w:nsid w:val="0D703BC6"/>
    <w:multiLevelType w:val="multilevel"/>
    <w:tmpl w:val="98022B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116C171F"/>
    <w:multiLevelType w:val="multilevel"/>
    <w:tmpl w:val="8AAC5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12947B4D"/>
    <w:multiLevelType w:val="multilevel"/>
    <w:tmpl w:val="3B8E191E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7E85164"/>
    <w:multiLevelType w:val="multilevel"/>
    <w:tmpl w:val="3ADA14B6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E2E7136"/>
    <w:multiLevelType w:val="multilevel"/>
    <w:tmpl w:val="EC60D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1FF65BB1"/>
    <w:multiLevelType w:val="multilevel"/>
    <w:tmpl w:val="A17457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1FA3632"/>
    <w:multiLevelType w:val="multilevel"/>
    <w:tmpl w:val="983CCF0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5526CBF"/>
    <w:multiLevelType w:val="multilevel"/>
    <w:tmpl w:val="342C0A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6937D29"/>
    <w:multiLevelType w:val="multilevel"/>
    <w:tmpl w:val="DFF090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0F35D4B"/>
    <w:multiLevelType w:val="multilevel"/>
    <w:tmpl w:val="A0844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180E1D"/>
    <w:multiLevelType w:val="multilevel"/>
    <w:tmpl w:val="2764A376"/>
    <w:lvl w:ilvl="0">
      <w:start w:val="4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3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5" w15:restartNumberingAfterBreak="0">
    <w:nsid w:val="4A654406"/>
    <w:multiLevelType w:val="multilevel"/>
    <w:tmpl w:val="DE027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911998"/>
    <w:multiLevelType w:val="multilevel"/>
    <w:tmpl w:val="29F04CA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4"/>
      <w:numFmt w:val="decimal"/>
      <w:lvlText w:val="%1.%2"/>
      <w:lvlJc w:val="left"/>
      <w:pPr>
        <w:tabs>
          <w:tab w:val="num" w:pos="0"/>
        </w:tabs>
        <w:ind w:left="990" w:hanging="630"/>
      </w:pPr>
    </w:lvl>
    <w:lvl w:ilvl="2">
      <w:start w:val="2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17" w15:restartNumberingAfterBreak="0">
    <w:nsid w:val="59472F54"/>
    <w:multiLevelType w:val="multilevel"/>
    <w:tmpl w:val="D6E232EC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D787FEE"/>
    <w:multiLevelType w:val="multilevel"/>
    <w:tmpl w:val="2B28025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8FE2BCD"/>
    <w:multiLevelType w:val="multilevel"/>
    <w:tmpl w:val="35927D6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6AB61426"/>
    <w:multiLevelType w:val="multilevel"/>
    <w:tmpl w:val="2E028228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7917356A"/>
    <w:multiLevelType w:val="multilevel"/>
    <w:tmpl w:val="B97A2CE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 w15:restartNumberingAfterBreak="0">
    <w:nsid w:val="79E8106F"/>
    <w:multiLevelType w:val="multilevel"/>
    <w:tmpl w:val="514AD4A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410279981">
    <w:abstractNumId w:val="16"/>
  </w:num>
  <w:num w:numId="2" w16cid:durableId="2108646459">
    <w:abstractNumId w:val="7"/>
  </w:num>
  <w:num w:numId="3" w16cid:durableId="1721054273">
    <w:abstractNumId w:val="18"/>
  </w:num>
  <w:num w:numId="4" w16cid:durableId="503938324">
    <w:abstractNumId w:val="4"/>
  </w:num>
  <w:num w:numId="5" w16cid:durableId="1400444329">
    <w:abstractNumId w:val="19"/>
  </w:num>
  <w:num w:numId="6" w16cid:durableId="2098598625">
    <w:abstractNumId w:val="8"/>
  </w:num>
  <w:num w:numId="7" w16cid:durableId="81803847">
    <w:abstractNumId w:val="5"/>
  </w:num>
  <w:num w:numId="8" w16cid:durableId="379944232">
    <w:abstractNumId w:val="22"/>
  </w:num>
  <w:num w:numId="9" w16cid:durableId="1481531846">
    <w:abstractNumId w:val="13"/>
  </w:num>
  <w:num w:numId="10" w16cid:durableId="448858912">
    <w:abstractNumId w:val="15"/>
  </w:num>
  <w:num w:numId="11" w16cid:durableId="365906107">
    <w:abstractNumId w:val="11"/>
  </w:num>
  <w:num w:numId="12" w16cid:durableId="466244322">
    <w:abstractNumId w:val="12"/>
  </w:num>
  <w:num w:numId="13" w16cid:durableId="508107923">
    <w:abstractNumId w:val="9"/>
  </w:num>
  <w:num w:numId="14" w16cid:durableId="705645399">
    <w:abstractNumId w:val="2"/>
  </w:num>
  <w:num w:numId="15" w16cid:durableId="1241405703">
    <w:abstractNumId w:val="10"/>
  </w:num>
  <w:num w:numId="16" w16cid:durableId="849023191">
    <w:abstractNumId w:val="17"/>
  </w:num>
  <w:num w:numId="17" w16cid:durableId="2054841004">
    <w:abstractNumId w:val="3"/>
  </w:num>
  <w:num w:numId="18" w16cid:durableId="1268804921">
    <w:abstractNumId w:val="0"/>
  </w:num>
  <w:num w:numId="19" w16cid:durableId="1098676482">
    <w:abstractNumId w:val="1"/>
  </w:num>
  <w:num w:numId="20" w16cid:durableId="5905691">
    <w:abstractNumId w:val="6"/>
  </w:num>
  <w:num w:numId="21" w16cid:durableId="1186558651">
    <w:abstractNumId w:val="20"/>
  </w:num>
  <w:num w:numId="22" w16cid:durableId="2136637147">
    <w:abstractNumId w:val="14"/>
  </w:num>
  <w:num w:numId="23" w16cid:durableId="83330374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3B"/>
    <w:rsid w:val="001028CB"/>
    <w:rsid w:val="00241CA1"/>
    <w:rsid w:val="00292D3B"/>
    <w:rsid w:val="00384789"/>
    <w:rsid w:val="00514E01"/>
    <w:rsid w:val="00911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BBB59"/>
  <w15:docId w15:val="{B749995F-B073-4843-8F55-0DA06792F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B29"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636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36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36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636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36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36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36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36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36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636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636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636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636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A636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A636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A636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A636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A6362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A63621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A636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A6362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63621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A636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362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63621"/>
    <w:rPr>
      <w:b/>
      <w:bCs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qFormat/>
    <w:rsid w:val="00A63621"/>
    <w:rPr>
      <w:rFonts w:ascii="Arial" w:eastAsia="Times New Roman" w:hAnsi="Arial" w:cs="Arial"/>
      <w:vanish/>
      <w:kern w:val="0"/>
      <w:sz w:val="16"/>
      <w:szCs w:val="16"/>
      <w:lang w:eastAsia="pt-BR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20183C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20183C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20183C"/>
    <w:rPr>
      <w:b/>
      <w:bCs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B3251"/>
  </w:style>
  <w:style w:type="character" w:customStyle="1" w:styleId="FooterChar">
    <w:name w:val="Footer Char"/>
    <w:basedOn w:val="DefaultParagraphFont"/>
    <w:link w:val="Footer"/>
    <w:uiPriority w:val="99"/>
    <w:qFormat/>
    <w:rsid w:val="00BB325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653052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653052"/>
    <w:rPr>
      <w:vertAlign w:val="superscript"/>
    </w:rPr>
  </w:style>
  <w:style w:type="character" w:customStyle="1" w:styleId="EndnoteReference1">
    <w:name w:val="Endnote Reference1"/>
    <w:rPr>
      <w:vertAlign w:val="superscript"/>
    </w:rPr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EB0F21"/>
    <w:rPr>
      <w:sz w:val="20"/>
      <w:szCs w:val="20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EB0F21"/>
    <w:rPr>
      <w:vertAlign w:val="superscript"/>
    </w:rPr>
  </w:style>
  <w:style w:type="character" w:customStyle="1" w:styleId="FootnoteReference1">
    <w:name w:val="Footnote Reference1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qFormat/>
    <w:rsid w:val="002951C9"/>
    <w:rPr>
      <w:rFonts w:ascii="Courier New" w:eastAsia="Times New Roman" w:hAnsi="Courier New" w:cs="Courier New"/>
      <w:sz w:val="20"/>
      <w:szCs w:val="20"/>
    </w:rPr>
  </w:style>
  <w:style w:type="character" w:customStyle="1" w:styleId="Caracteresdenotaderodap">
    <w:name w:val="Caracteres de nota de rodapé"/>
    <w:qFormat/>
  </w:style>
  <w:style w:type="character" w:customStyle="1" w:styleId="oypena">
    <w:name w:val="oypena"/>
    <w:basedOn w:val="DefaultParagraphFont"/>
    <w:qFormat/>
    <w:rsid w:val="007E601E"/>
  </w:style>
  <w:style w:type="character" w:customStyle="1" w:styleId="overflow-hidden">
    <w:name w:val="overflow-hidden"/>
    <w:basedOn w:val="DefaultParagraphFont"/>
    <w:qFormat/>
    <w:rsid w:val="00F34D56"/>
  </w:style>
  <w:style w:type="character" w:customStyle="1" w:styleId="IndexLink">
    <w:name w:val="Index Link"/>
    <w:qFormat/>
  </w:style>
  <w:style w:type="character" w:customStyle="1" w:styleId="StrongEmphasis">
    <w:name w:val="Strong Emphasis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7834FC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next w:val="Normal"/>
    <w:uiPriority w:val="35"/>
    <w:unhideWhenUsed/>
    <w:qFormat/>
    <w:rsid w:val="00D72C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link w:val="TitleChar"/>
    <w:uiPriority w:val="10"/>
    <w:qFormat/>
    <w:rsid w:val="00A636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Subtitle">
    <w:name w:val="Subtitle"/>
    <w:basedOn w:val="Normal"/>
    <w:next w:val="Normal"/>
    <w:link w:val="SubtitleChar"/>
    <w:qFormat/>
    <w:rPr>
      <w:color w:val="595959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3621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3621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3621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unhideWhenUsed/>
    <w:qFormat/>
    <w:rsid w:val="00A63621"/>
    <w:pPr>
      <w:spacing w:beforeAutospacing="1" w:afterAutospacing="1" w:line="240" w:lineRule="auto"/>
    </w:pPr>
    <w:rPr>
      <w:rFonts w:ascii="Times New Roman" w:eastAsia="Times New Roman" w:hAnsi="Times New Roman" w:cs="Times New Roman"/>
    </w:rPr>
  </w:style>
  <w:style w:type="paragraph" w:styleId="z-TopofForm">
    <w:name w:val="HTML Top of Form"/>
    <w:basedOn w:val="Normal"/>
    <w:next w:val="Normal"/>
    <w:link w:val="z-TopofFormChar"/>
    <w:uiPriority w:val="99"/>
    <w:semiHidden/>
    <w:unhideWhenUsed/>
    <w:qFormat/>
    <w:rsid w:val="00A63621"/>
    <w:pPr>
      <w:pBdr>
        <w:bottom w:val="single" w:sz="6" w:space="1" w:color="000000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20183C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20183C"/>
    <w:rPr>
      <w:b/>
      <w:bCs/>
    </w:rPr>
  </w:style>
  <w:style w:type="paragraph" w:customStyle="1" w:styleId="Cabealhoerodap">
    <w:name w:val="Cabeçalho e rodapé"/>
    <w:basedOn w:val="Normal"/>
    <w:qFormat/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B3251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B3251"/>
    <w:pPr>
      <w:tabs>
        <w:tab w:val="center" w:pos="4252"/>
        <w:tab w:val="right" w:pos="8504"/>
      </w:tabs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653052"/>
    <w:pPr>
      <w:spacing w:after="0" w:line="240" w:lineRule="auto"/>
    </w:pPr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B0F21"/>
    <w:pPr>
      <w:spacing w:after="0" w:line="240" w:lineRule="auto"/>
    </w:pPr>
    <w:rPr>
      <w:sz w:val="20"/>
      <w:szCs w:val="20"/>
    </w:rPr>
  </w:style>
  <w:style w:type="paragraph" w:customStyle="1" w:styleId="Contedodoquadro">
    <w:name w:val="Conteúdo do quadro"/>
    <w:basedOn w:val="Normal"/>
    <w:qFormat/>
  </w:style>
  <w:style w:type="paragraph" w:customStyle="1" w:styleId="Cabealhoesquerda">
    <w:name w:val="Cabeçalho à esquerda"/>
    <w:basedOn w:val="Header"/>
    <w:qFormat/>
  </w:style>
  <w:style w:type="paragraph" w:customStyle="1" w:styleId="Default">
    <w:name w:val="Default"/>
    <w:qFormat/>
    <w:pPr>
      <w:spacing w:after="160" w:line="276" w:lineRule="auto"/>
    </w:pPr>
    <w:rPr>
      <w:color w:val="000000"/>
    </w:rPr>
  </w:style>
  <w:style w:type="paragraph" w:styleId="IndexHeading">
    <w:name w:val="index heading"/>
    <w:basedOn w:val="Heading"/>
  </w:style>
  <w:style w:type="paragraph" w:styleId="TOCHeading">
    <w:name w:val="TOC Heading"/>
    <w:basedOn w:val="IndexHeading"/>
    <w:uiPriority w:val="39"/>
    <w:qFormat/>
  </w:style>
  <w:style w:type="paragraph" w:styleId="TOC1">
    <w:name w:val="toc 1"/>
    <w:basedOn w:val="Normal"/>
    <w:next w:val="Normal"/>
    <w:autoRedefine/>
    <w:uiPriority w:val="39"/>
    <w:unhideWhenUsed/>
    <w:rsid w:val="009F10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103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F1038"/>
    <w:pPr>
      <w:spacing w:after="100"/>
      <w:ind w:left="480"/>
    </w:pPr>
  </w:style>
  <w:style w:type="paragraph" w:customStyle="1" w:styleId="cvgsua">
    <w:name w:val="cvgsua"/>
    <w:basedOn w:val="Normal"/>
    <w:qFormat/>
    <w:rsid w:val="007E601E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FrameContents">
    <w:name w:val="Frame Contents"/>
    <w:basedOn w:val="Normal"/>
    <w:qFormat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">
    <w:name w:val="Table Grid"/>
    <w:basedOn w:val="TableNormal"/>
    <w:uiPriority w:val="39"/>
    <w:rsid w:val="00EB0F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0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3.jpeg"/><Relationship Id="rId25" Type="http://schemas.openxmlformats.org/officeDocument/2006/relationships/hyperlink" Target="https://www.cdc.gov/mmwr/volumes/72/su/pdfs/su7201a1-H.pdf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jpe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9.png"/><Relationship Id="rId28" Type="http://schemas.openxmlformats.org/officeDocument/2006/relationships/header" Target="header5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footer" Target="footer4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5E7C7A3B115D41B2CA5F3E96FFBD46" ma:contentTypeVersion="1" ma:contentTypeDescription="Crie um novo documento." ma:contentTypeScope="" ma:versionID="39a22010c1f299d549b8944d0627279f">
  <xsd:schema xmlns:xsd="http://www.w3.org/2001/XMLSchema" xmlns:xs="http://www.w3.org/2001/XMLSchema" xmlns:p="http://schemas.microsoft.com/office/2006/metadata/properties" xmlns:ns2="a403ea53-a95e-4acf-bebc-9580b9ad6fa7" targetNamespace="http://schemas.microsoft.com/office/2006/metadata/properties" ma:root="true" ma:fieldsID="e7362535e61dc7b3c306b0089cc2cb7c" ns2:_="">
    <xsd:import namespace="a403ea53-a95e-4acf-bebc-9580b9ad6fa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03ea53-a95e-4acf-bebc-9580b9ad6f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F+KA2CRAYBvvlcBhck0D3LJCx1w==">CgMxLjA4AHIhMUsxVGE2ckZoMTZ2ZjEya2Jxc2FxWER5SFVKUFp1dE1K</go:docsCustomData>
</go:gDocsCustomXmlDataStorage>
</file>

<file path=customXml/itemProps1.xml><?xml version="1.0" encoding="utf-8"?>
<ds:datastoreItem xmlns:ds="http://schemas.openxmlformats.org/officeDocument/2006/customXml" ds:itemID="{A7F2B04D-CBD6-4D82-8824-D94FAB314A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03ea53-a95e-4acf-bebc-9580b9ad6f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7FF19FF-FE3E-4A4B-956B-EC06B9A0AAC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C38628-0805-4F1F-948D-04ACEAA48F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2620</Words>
  <Characters>14148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Dilermando Piva Junior</dc:creator>
  <dc:description/>
  <cp:lastModifiedBy>MARTINS PACHECO, LEANDRA {PEP}</cp:lastModifiedBy>
  <cp:revision>3</cp:revision>
  <cp:lastPrinted>2024-10-19T11:01:00Z</cp:lastPrinted>
  <dcterms:created xsi:type="dcterms:W3CDTF">2024-11-26T12:55:00Z</dcterms:created>
  <dcterms:modified xsi:type="dcterms:W3CDTF">2024-11-26T13:04:00Z</dcterms:modified>
  <dc:language>pt-BR</dc:language>
</cp:coreProperties>
</file>